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CA8BB" w14:textId="41116C2A" w:rsidR="001A21F0" w:rsidRPr="00A96212" w:rsidRDefault="00D772DE" w:rsidP="001A21F0">
      <w:pPr>
        <w:shd w:val="clear" w:color="auto" w:fill="FFFFFF"/>
        <w:spacing w:after="165" w:line="660" w:lineRule="atLeast"/>
        <w:jc w:val="center"/>
        <w:outlineLvl w:val="0"/>
        <w:rPr>
          <w:rFonts w:eastAsia="Times New Roman" w:cstheme="minorHAnsi"/>
          <w:b/>
          <w:i/>
          <w:caps/>
          <w:kern w:val="36"/>
          <w:sz w:val="36"/>
          <w:szCs w:val="40"/>
          <w:lang w:eastAsia="fr-FR"/>
        </w:rPr>
      </w:pPr>
      <w:r w:rsidRPr="00A96212">
        <w:rPr>
          <w:rFonts w:cstheme="minorHAnsi"/>
          <w:b/>
          <w:bCs/>
          <w:noProof/>
          <w:sz w:val="28"/>
        </w:rPr>
        <mc:AlternateContent>
          <mc:Choice Requires="wps">
            <w:drawing>
              <wp:anchor distT="0" distB="0" distL="114300" distR="114300" simplePos="0" relativeHeight="251659264" behindDoc="0" locked="0" layoutInCell="1" allowOverlap="1" wp14:anchorId="271BB941" wp14:editId="505B7CE9">
                <wp:simplePos x="0" y="0"/>
                <wp:positionH relativeFrom="column">
                  <wp:posOffset>-4445</wp:posOffset>
                </wp:positionH>
                <wp:positionV relativeFrom="paragraph">
                  <wp:posOffset>1224280</wp:posOffset>
                </wp:positionV>
                <wp:extent cx="6067425" cy="1400175"/>
                <wp:effectExtent l="19050" t="19050" r="28575" b="28575"/>
                <wp:wrapSquare wrapText="bothSides"/>
                <wp:docPr id="655167184" name="Rectangle : coins arrondis 2"/>
                <wp:cNvGraphicFramePr/>
                <a:graphic xmlns:a="http://schemas.openxmlformats.org/drawingml/2006/main">
                  <a:graphicData uri="http://schemas.microsoft.com/office/word/2010/wordprocessingShape">
                    <wps:wsp>
                      <wps:cNvSpPr/>
                      <wps:spPr>
                        <a:xfrm>
                          <a:off x="0" y="0"/>
                          <a:ext cx="6067425" cy="1400175"/>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A82DD82" w14:textId="6C770DF3" w:rsidR="00A96212" w:rsidRPr="00D772DE" w:rsidRDefault="00A96212" w:rsidP="00A96212">
                            <w:pPr>
                              <w:pStyle w:val="Sansinterligne"/>
                              <w:jc w:val="both"/>
                              <w:rPr>
                                <w:i/>
                                <w:iCs/>
                                <w:color w:val="000000" w:themeColor="text1"/>
                                <w:sz w:val="24"/>
                                <w:szCs w:val="24"/>
                                <w:lang w:eastAsia="fr-FR"/>
                              </w:rPr>
                            </w:pPr>
                            <w:r w:rsidRPr="00D772DE">
                              <w:rPr>
                                <w:rFonts w:cstheme="minorHAnsi"/>
                                <w:b/>
                                <w:bCs/>
                                <w:i/>
                                <w:iCs/>
                                <w:color w:val="000000" w:themeColor="text1"/>
                                <w:sz w:val="24"/>
                                <w:szCs w:val="24"/>
                                <w:u w:val="single"/>
                              </w:rPr>
                              <w:t>NOTA BENE</w:t>
                            </w:r>
                            <w:r w:rsidRPr="00D772DE">
                              <w:rPr>
                                <w:rFonts w:cstheme="minorHAnsi"/>
                                <w:color w:val="000000" w:themeColor="text1"/>
                                <w:sz w:val="24"/>
                                <w:szCs w:val="24"/>
                              </w:rPr>
                              <w:t> :</w:t>
                            </w:r>
                            <w:r w:rsidRPr="00D772DE">
                              <w:rPr>
                                <w:color w:val="000000" w:themeColor="text1"/>
                                <w:sz w:val="24"/>
                                <w:szCs w:val="24"/>
                                <w:lang w:eastAsia="fr-FR"/>
                              </w:rPr>
                              <w:t xml:space="preserve"> </w:t>
                            </w:r>
                            <w:r w:rsidRPr="00D772DE">
                              <w:rPr>
                                <w:i/>
                                <w:iCs/>
                                <w:color w:val="000000" w:themeColor="text1"/>
                                <w:sz w:val="24"/>
                                <w:szCs w:val="24"/>
                                <w:lang w:eastAsia="fr-FR"/>
                              </w:rPr>
                              <w:t xml:space="preserve">Ces exemples de clauses de sous-traitance sont proposés dans l’attente de l’adoption de clauses contractuelles types au sens de l’article 28.8 du règlement européen sur la protection des données. </w:t>
                            </w:r>
                          </w:p>
                          <w:p w14:paraId="644FBC38" w14:textId="7DFA90DC" w:rsidR="00A96212" w:rsidRPr="00D772DE" w:rsidRDefault="00A96212" w:rsidP="00A96212">
                            <w:pPr>
                              <w:pStyle w:val="Sansinterligne"/>
                              <w:jc w:val="both"/>
                              <w:rPr>
                                <w:i/>
                                <w:iCs/>
                                <w:color w:val="000000" w:themeColor="text1"/>
                                <w:sz w:val="24"/>
                                <w:szCs w:val="24"/>
                                <w:lang w:eastAsia="fr-FR"/>
                              </w:rPr>
                            </w:pPr>
                            <w:r w:rsidRPr="00D772DE">
                              <w:rPr>
                                <w:i/>
                                <w:iCs/>
                                <w:color w:val="000000" w:themeColor="text1"/>
                                <w:sz w:val="24"/>
                                <w:szCs w:val="24"/>
                                <w:lang w:eastAsia="fr-FR"/>
                              </w:rPr>
                              <w:t>Elles peuvent être insérées dans vos contrats et doivent être adaptées et précisées selon la prestation de sous-traitance concernée.</w:t>
                            </w:r>
                          </w:p>
                          <w:p w14:paraId="20866911" w14:textId="1D3928FA" w:rsidR="00A96212" w:rsidRPr="00D772DE" w:rsidRDefault="00A96212" w:rsidP="00A96212">
                            <w:pPr>
                              <w:pStyle w:val="Sansinterligne"/>
                              <w:jc w:val="both"/>
                              <w:rPr>
                                <w:i/>
                                <w:iCs/>
                                <w:color w:val="000000" w:themeColor="text1"/>
                                <w:sz w:val="24"/>
                                <w:szCs w:val="24"/>
                                <w:lang w:eastAsia="fr-FR"/>
                              </w:rPr>
                            </w:pPr>
                            <w:r w:rsidRPr="00D772DE">
                              <w:rPr>
                                <w:i/>
                                <w:iCs/>
                                <w:color w:val="000000" w:themeColor="text1"/>
                                <w:sz w:val="24"/>
                                <w:szCs w:val="24"/>
                                <w:lang w:eastAsia="fr-FR"/>
                              </w:rPr>
                              <w:t>Ces clauses ne constituent pas, à elles seules, un contrat de sous-traitance.</w:t>
                            </w:r>
                          </w:p>
                          <w:p w14:paraId="5FFCD0ED" w14:textId="77777777" w:rsidR="00A96212" w:rsidRPr="00D772DE" w:rsidRDefault="00A96212" w:rsidP="00A96212">
                            <w:pPr>
                              <w:pStyle w:val="Sansinterligne"/>
                              <w:jc w:val="both"/>
                              <w:rPr>
                                <w:rFonts w:cstheme="minorHAnsi"/>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1BB941" id="Rectangle : coins arrondis 2" o:spid="_x0000_s1026" style="position:absolute;left:0;text-align:left;margin-left:-.35pt;margin-top:96.4pt;width:477.75pt;height:11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" fillcolor="#ffac07" strokecolor="#300eb6" strokeweight="3pt">
                <v:stroke joinstyle="miter"/>
                <v:textbox>
                  <w:txbxContent>
                    <w:p w14:paraId="5A82DD82" w14:textId="6C770DF3" w:rsidR="00A96212" w:rsidRPr="00D772DE" w:rsidRDefault="00A96212" w:rsidP="00A96212">
                      <w:pPr>
                        <w:pStyle w:val="Sansinterligne"/>
                        <w:jc w:val="both"/>
                        <w:rPr>
                          <w:i/>
                          <w:iCs/>
                          <w:color w:val="000000" w:themeColor="text1"/>
                          <w:sz w:val="24"/>
                          <w:szCs w:val="24"/>
                          <w:lang w:eastAsia="fr-FR"/>
                        </w:rPr>
                      </w:pPr>
                      <w:r w:rsidRPr="00D772DE">
                        <w:rPr>
                          <w:rFonts w:cstheme="minorHAnsi"/>
                          <w:b/>
                          <w:bCs/>
                          <w:i/>
                          <w:iCs/>
                          <w:color w:val="000000" w:themeColor="text1"/>
                          <w:sz w:val="24"/>
                          <w:szCs w:val="24"/>
                          <w:u w:val="single"/>
                        </w:rPr>
                        <w:t>NOTA BENE</w:t>
                      </w:r>
                      <w:r w:rsidRPr="00D772DE">
                        <w:rPr>
                          <w:rFonts w:cstheme="minorHAnsi"/>
                          <w:color w:val="000000" w:themeColor="text1"/>
                          <w:sz w:val="24"/>
                          <w:szCs w:val="24"/>
                        </w:rPr>
                        <w:t> :</w:t>
                      </w:r>
                      <w:r w:rsidRPr="00D772DE">
                        <w:rPr>
                          <w:color w:val="000000" w:themeColor="text1"/>
                          <w:sz w:val="24"/>
                          <w:szCs w:val="24"/>
                          <w:lang w:eastAsia="fr-FR"/>
                        </w:rPr>
                        <w:t xml:space="preserve"> </w:t>
                      </w:r>
                      <w:r w:rsidRPr="00D772DE">
                        <w:rPr>
                          <w:i/>
                          <w:iCs/>
                          <w:color w:val="000000" w:themeColor="text1"/>
                          <w:sz w:val="24"/>
                          <w:szCs w:val="24"/>
                          <w:lang w:eastAsia="fr-FR"/>
                        </w:rPr>
                        <w:t xml:space="preserve">Ces exemples de clauses de sous-traitance sont proposés dans l’attente de l’adoption de clauses contractuelles types au sens de l’article 28.8 du règlement européen sur la protection des données. </w:t>
                      </w:r>
                    </w:p>
                    <w:p w14:paraId="644FBC38" w14:textId="7DFA90DC" w:rsidR="00A96212" w:rsidRPr="00D772DE" w:rsidRDefault="00A96212" w:rsidP="00A96212">
                      <w:pPr>
                        <w:pStyle w:val="Sansinterligne"/>
                        <w:jc w:val="both"/>
                        <w:rPr>
                          <w:i/>
                          <w:iCs/>
                          <w:color w:val="000000" w:themeColor="text1"/>
                          <w:sz w:val="24"/>
                          <w:szCs w:val="24"/>
                          <w:lang w:eastAsia="fr-FR"/>
                        </w:rPr>
                      </w:pPr>
                      <w:r w:rsidRPr="00D772DE">
                        <w:rPr>
                          <w:i/>
                          <w:iCs/>
                          <w:color w:val="000000" w:themeColor="text1"/>
                          <w:sz w:val="24"/>
                          <w:szCs w:val="24"/>
                          <w:lang w:eastAsia="fr-FR"/>
                        </w:rPr>
                        <w:t>Elles peuvent être insérées dans vos contrats et doivent être adaptées et précisées selon la prestation de sous-traitance concernée.</w:t>
                      </w:r>
                    </w:p>
                    <w:p w14:paraId="20866911" w14:textId="1D3928FA" w:rsidR="00A96212" w:rsidRPr="00D772DE" w:rsidRDefault="00A96212" w:rsidP="00A96212">
                      <w:pPr>
                        <w:pStyle w:val="Sansinterligne"/>
                        <w:jc w:val="both"/>
                        <w:rPr>
                          <w:i/>
                          <w:iCs/>
                          <w:color w:val="000000" w:themeColor="text1"/>
                          <w:sz w:val="24"/>
                          <w:szCs w:val="24"/>
                          <w:lang w:eastAsia="fr-FR"/>
                        </w:rPr>
                      </w:pPr>
                      <w:r w:rsidRPr="00D772DE">
                        <w:rPr>
                          <w:i/>
                          <w:iCs/>
                          <w:color w:val="000000" w:themeColor="text1"/>
                          <w:sz w:val="24"/>
                          <w:szCs w:val="24"/>
                          <w:lang w:eastAsia="fr-FR"/>
                        </w:rPr>
                        <w:t>Ces clauses ne constituent pas, à elles seules, un contrat de sous-traitance.</w:t>
                      </w:r>
                    </w:p>
                    <w:p w14:paraId="5FFCD0ED" w14:textId="77777777" w:rsidR="00A96212" w:rsidRPr="00D772DE" w:rsidRDefault="00A96212" w:rsidP="00A96212">
                      <w:pPr>
                        <w:pStyle w:val="Sansinterligne"/>
                        <w:jc w:val="both"/>
                        <w:rPr>
                          <w:rFonts w:cstheme="minorHAnsi"/>
                          <w:color w:val="000000" w:themeColor="text1"/>
                          <w:sz w:val="24"/>
                          <w:szCs w:val="24"/>
                        </w:rPr>
                      </w:pPr>
                    </w:p>
                  </w:txbxContent>
                </v:textbox>
                <w10:wrap type="square"/>
              </v:roundrect>
            </w:pict>
          </mc:Fallback>
        </mc:AlternateContent>
      </w:r>
      <w:r w:rsidR="001A21F0" w:rsidRPr="00A96212">
        <w:rPr>
          <w:rFonts w:eastAsia="Times New Roman" w:cstheme="minorHAnsi"/>
          <w:b/>
          <w:i/>
          <w:caps/>
          <w:kern w:val="36"/>
          <w:sz w:val="36"/>
          <w:szCs w:val="40"/>
          <w:lang w:eastAsia="fr-FR"/>
        </w:rPr>
        <w:t xml:space="preserve">Annexe </w:t>
      </w:r>
      <w:r w:rsidR="000350DD" w:rsidRPr="00A96212">
        <w:rPr>
          <w:rFonts w:eastAsia="Times New Roman" w:cstheme="minorHAnsi"/>
          <w:b/>
          <w:i/>
          <w:caps/>
          <w:kern w:val="36"/>
          <w:sz w:val="36"/>
          <w:szCs w:val="40"/>
          <w:lang w:eastAsia="fr-FR"/>
        </w:rPr>
        <w:t xml:space="preserve">10 </w:t>
      </w:r>
      <w:r w:rsidR="001A21F0" w:rsidRPr="00A96212">
        <w:rPr>
          <w:rFonts w:eastAsia="Times New Roman" w:cstheme="minorHAnsi"/>
          <w:b/>
          <w:i/>
          <w:caps/>
          <w:kern w:val="36"/>
          <w:sz w:val="36"/>
          <w:szCs w:val="40"/>
          <w:lang w:eastAsia="fr-FR"/>
        </w:rPr>
        <w:t>: Exemple de clauses contractuelles de sous-traitance</w:t>
      </w:r>
    </w:p>
    <w:p w14:paraId="4431D8A3" w14:textId="4FF6907A" w:rsidR="00A526C7" w:rsidRPr="00A96212" w:rsidRDefault="00A526C7" w:rsidP="00A526C7">
      <w:pPr>
        <w:shd w:val="clear" w:color="auto" w:fill="FFFFFF"/>
        <w:spacing w:after="0" w:line="450" w:lineRule="atLeast"/>
        <w:jc w:val="both"/>
        <w:rPr>
          <w:rFonts w:eastAsia="Times New Roman" w:cstheme="minorHAnsi"/>
          <w:i/>
          <w:iCs/>
          <w:sz w:val="20"/>
          <w:lang w:eastAsia="fr-FR"/>
        </w:rPr>
      </w:pPr>
    </w:p>
    <w:p w14:paraId="76A9D28C" w14:textId="77777777" w:rsidR="001A21F0" w:rsidRPr="00A96212" w:rsidRDefault="001A21F0" w:rsidP="001A21F0">
      <w:pPr>
        <w:shd w:val="clear" w:color="auto" w:fill="FFFFFF"/>
        <w:spacing w:after="165" w:line="240" w:lineRule="auto"/>
        <w:jc w:val="center"/>
        <w:rPr>
          <w:rFonts w:eastAsia="Times New Roman" w:cstheme="minorHAnsi"/>
          <w:lang w:eastAsia="fr-FR"/>
        </w:rPr>
      </w:pPr>
    </w:p>
    <w:p w14:paraId="6BFF4330" w14:textId="35362375" w:rsidR="001A21F0" w:rsidRPr="00A96212" w:rsidRDefault="00A96212" w:rsidP="001A21F0">
      <w:pPr>
        <w:shd w:val="clear" w:color="auto" w:fill="FFFFFF"/>
        <w:spacing w:after="165" w:line="240" w:lineRule="auto"/>
        <w:rPr>
          <w:rFonts w:eastAsia="Times New Roman" w:cstheme="minorHAnsi"/>
          <w:lang w:eastAsia="fr-FR"/>
        </w:rPr>
      </w:pPr>
      <w:r w:rsidRPr="00A96212">
        <w:rPr>
          <w:rFonts w:cstheme="minorHAnsi"/>
          <w:b/>
          <w:bCs/>
          <w:color w:val="0070C0"/>
          <w:lang w:eastAsia="fr-FR"/>
        </w:rPr>
        <w:t>(</w:t>
      </w:r>
      <w:r>
        <w:rPr>
          <w:rFonts w:cstheme="minorHAnsi"/>
          <w:b/>
          <w:bCs/>
          <w:color w:val="0070C0"/>
          <w:lang w:eastAsia="fr-FR"/>
        </w:rPr>
        <w:t>Intitulé de l’entreprise</w:t>
      </w:r>
      <w:r w:rsidRPr="00A96212">
        <w:rPr>
          <w:rFonts w:cstheme="minorHAnsi"/>
          <w:b/>
          <w:bCs/>
          <w:color w:val="0070C0"/>
          <w:lang w:eastAsia="fr-FR"/>
        </w:rPr>
        <w:t>)</w:t>
      </w:r>
      <w:r w:rsidR="001A21F0" w:rsidRPr="00A96212">
        <w:rPr>
          <w:rFonts w:eastAsia="Times New Roman" w:cstheme="minorHAnsi"/>
          <w:lang w:eastAsia="fr-FR"/>
        </w:rPr>
        <w:t xml:space="preserve">, situé à </w:t>
      </w:r>
      <w:r>
        <w:rPr>
          <w:b/>
          <w:bCs/>
          <w:color w:val="0070C0"/>
          <w:lang w:eastAsia="fr-FR"/>
        </w:rPr>
        <w:t>(Adresse postale)</w:t>
      </w:r>
      <w:r w:rsidR="001A21F0" w:rsidRPr="00A96212">
        <w:rPr>
          <w:rFonts w:eastAsia="Times New Roman" w:cstheme="minorHAnsi"/>
          <w:lang w:eastAsia="fr-FR"/>
        </w:rPr>
        <w:t xml:space="preserve"> et représenté par </w:t>
      </w:r>
      <w:r>
        <w:rPr>
          <w:b/>
          <w:bCs/>
          <w:color w:val="0070C0"/>
          <w:lang w:eastAsia="fr-FR"/>
        </w:rPr>
        <w:t>(nom du représentant)</w:t>
      </w:r>
    </w:p>
    <w:p w14:paraId="3AC16BDE"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w:t>
      </w:r>
      <w:proofErr w:type="gramStart"/>
      <w:r w:rsidRPr="00A96212">
        <w:rPr>
          <w:rFonts w:eastAsia="Times New Roman" w:cstheme="minorHAnsi"/>
          <w:lang w:eastAsia="fr-FR"/>
        </w:rPr>
        <w:t>ci</w:t>
      </w:r>
      <w:proofErr w:type="gramEnd"/>
      <w:r w:rsidRPr="00A96212">
        <w:rPr>
          <w:rFonts w:eastAsia="Times New Roman" w:cstheme="minorHAnsi"/>
          <w:lang w:eastAsia="fr-FR"/>
        </w:rPr>
        <w:t>-après, «</w:t>
      </w:r>
      <w:r w:rsidRPr="00A96212">
        <w:rPr>
          <w:rFonts w:eastAsia="Times New Roman" w:cstheme="minorHAnsi"/>
          <w:i/>
          <w:iCs/>
          <w:lang w:eastAsia="fr-FR"/>
        </w:rPr>
        <w:t> </w:t>
      </w:r>
      <w:r w:rsidRPr="00A96212">
        <w:rPr>
          <w:rFonts w:eastAsia="Times New Roman" w:cstheme="minorHAnsi"/>
          <w:b/>
          <w:bCs/>
          <w:i/>
          <w:iCs/>
          <w:lang w:eastAsia="fr-FR"/>
        </w:rPr>
        <w:t>le responsable de traitement</w:t>
      </w:r>
      <w:r w:rsidRPr="00A96212">
        <w:rPr>
          <w:rFonts w:eastAsia="Times New Roman" w:cstheme="minorHAnsi"/>
          <w:i/>
          <w:iCs/>
          <w:lang w:eastAsia="fr-FR"/>
        </w:rPr>
        <w:t> »</w:t>
      </w:r>
      <w:r w:rsidRPr="00A96212">
        <w:rPr>
          <w:rFonts w:eastAsia="Times New Roman" w:cstheme="minorHAnsi"/>
          <w:lang w:eastAsia="fr-FR"/>
        </w:rPr>
        <w:t>)</w:t>
      </w:r>
    </w:p>
    <w:p w14:paraId="2953FEFD" w14:textId="77777777" w:rsidR="001A21F0" w:rsidRPr="00A96212" w:rsidRDefault="001A21F0" w:rsidP="001A21F0">
      <w:pPr>
        <w:shd w:val="clear" w:color="auto" w:fill="FFFFFF"/>
        <w:spacing w:after="165" w:line="240" w:lineRule="auto"/>
        <w:rPr>
          <w:rFonts w:eastAsia="Times New Roman" w:cstheme="minorHAnsi"/>
          <w:lang w:eastAsia="fr-FR"/>
        </w:rPr>
      </w:pPr>
      <w:proofErr w:type="gramStart"/>
      <w:r w:rsidRPr="00A96212">
        <w:rPr>
          <w:rFonts w:eastAsia="Times New Roman" w:cstheme="minorHAnsi"/>
          <w:lang w:eastAsia="fr-FR"/>
        </w:rPr>
        <w:t>d'une</w:t>
      </w:r>
      <w:proofErr w:type="gramEnd"/>
      <w:r w:rsidRPr="00A96212">
        <w:rPr>
          <w:rFonts w:eastAsia="Times New Roman" w:cstheme="minorHAnsi"/>
          <w:lang w:eastAsia="fr-FR"/>
        </w:rPr>
        <w:t xml:space="preserve"> part,</w:t>
      </w:r>
    </w:p>
    <w:p w14:paraId="1669F380"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ET</w:t>
      </w:r>
    </w:p>
    <w:p w14:paraId="79AF22D4"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situé à […] et représenté par […]</w:t>
      </w:r>
      <w:r w:rsidRPr="00A96212">
        <w:rPr>
          <w:rFonts w:eastAsia="Times New Roman" w:cstheme="minorHAnsi"/>
          <w:lang w:eastAsia="fr-FR"/>
        </w:rPr>
        <w:br/>
        <w:t>(ci-après, </w:t>
      </w:r>
      <w:r w:rsidRPr="00A96212">
        <w:rPr>
          <w:rFonts w:eastAsia="Times New Roman" w:cstheme="minorHAnsi"/>
          <w:b/>
          <w:bCs/>
          <w:i/>
          <w:iCs/>
          <w:lang w:eastAsia="fr-FR"/>
        </w:rPr>
        <w:t>« le sous-traitant »</w:t>
      </w:r>
      <w:r w:rsidRPr="00A96212">
        <w:rPr>
          <w:rFonts w:eastAsia="Times New Roman" w:cstheme="minorHAnsi"/>
          <w:lang w:eastAsia="fr-FR"/>
        </w:rPr>
        <w:t>)</w:t>
      </w:r>
    </w:p>
    <w:p w14:paraId="4ED81B19" w14:textId="77777777" w:rsidR="001A21F0" w:rsidRPr="00A96212" w:rsidRDefault="001A21F0" w:rsidP="001A21F0">
      <w:pPr>
        <w:shd w:val="clear" w:color="auto" w:fill="FFFFFF"/>
        <w:spacing w:after="165" w:line="240" w:lineRule="auto"/>
        <w:rPr>
          <w:rFonts w:eastAsia="Times New Roman" w:cstheme="minorHAnsi"/>
          <w:lang w:eastAsia="fr-FR"/>
        </w:rPr>
      </w:pPr>
      <w:proofErr w:type="gramStart"/>
      <w:r w:rsidRPr="00A96212">
        <w:rPr>
          <w:rFonts w:eastAsia="Times New Roman" w:cstheme="minorHAnsi"/>
          <w:lang w:eastAsia="fr-FR"/>
        </w:rPr>
        <w:t>d’autre</w:t>
      </w:r>
      <w:proofErr w:type="gramEnd"/>
      <w:r w:rsidRPr="00A96212">
        <w:rPr>
          <w:rFonts w:eastAsia="Times New Roman" w:cstheme="minorHAnsi"/>
          <w:lang w:eastAsia="fr-FR"/>
        </w:rPr>
        <w:t xml:space="preserve"> part,</w:t>
      </w:r>
    </w:p>
    <w:p w14:paraId="53946021" w14:textId="77777777" w:rsidR="001A21F0" w:rsidRPr="00A96212" w:rsidRDefault="001A21F0" w:rsidP="001A21F0">
      <w:pPr>
        <w:shd w:val="clear" w:color="auto" w:fill="FFFFFF"/>
        <w:spacing w:before="375" w:after="375" w:line="600" w:lineRule="atLeast"/>
        <w:outlineLvl w:val="1"/>
        <w:rPr>
          <w:rFonts w:eastAsia="Times New Roman" w:cstheme="minorHAnsi"/>
          <w:b/>
          <w:bCs/>
          <w:color w:val="000000" w:themeColor="text1"/>
          <w:u w:val="single"/>
          <w:lang w:eastAsia="fr-FR"/>
        </w:rPr>
      </w:pPr>
      <w:r w:rsidRPr="00A96212">
        <w:rPr>
          <w:rFonts w:eastAsia="Times New Roman" w:cstheme="minorHAnsi"/>
          <w:b/>
          <w:bCs/>
          <w:color w:val="000000" w:themeColor="text1"/>
          <w:u w:val="single"/>
          <w:lang w:eastAsia="fr-FR"/>
        </w:rPr>
        <w:t>I. Objet</w:t>
      </w:r>
    </w:p>
    <w:p w14:paraId="7E38A7DA"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Les présentes clauses ont pour objet de définir les conditions dans lesquelles le sous-traitant s’engage à effectuer pour le compte du responsable de traitement les opérations de traitement de données à caractère personnel définies ci-après.</w:t>
      </w:r>
    </w:p>
    <w:p w14:paraId="5E8C5C8A"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A96212">
        <w:rPr>
          <w:rFonts w:eastAsia="Times New Roman" w:cstheme="minorHAnsi"/>
          <w:b/>
          <w:bCs/>
          <w:i/>
          <w:iCs/>
          <w:lang w:eastAsia="fr-FR"/>
        </w:rPr>
        <w:t>le règlement européen sur la protection des données </w:t>
      </w:r>
      <w:r w:rsidRPr="00A96212">
        <w:rPr>
          <w:rFonts w:eastAsia="Times New Roman" w:cstheme="minorHAnsi"/>
          <w:lang w:eastAsia="fr-FR"/>
        </w:rPr>
        <w:t>»).</w:t>
      </w:r>
    </w:p>
    <w:p w14:paraId="49C70E32" w14:textId="77777777" w:rsidR="001A21F0" w:rsidRPr="00A96212" w:rsidRDefault="001A21F0" w:rsidP="001A21F0">
      <w:pPr>
        <w:shd w:val="clear" w:color="auto" w:fill="FFFFFF"/>
        <w:spacing w:before="375" w:after="375" w:line="600" w:lineRule="atLeast"/>
        <w:outlineLvl w:val="1"/>
        <w:rPr>
          <w:rFonts w:eastAsia="Times New Roman" w:cstheme="minorHAnsi"/>
          <w:b/>
          <w:bCs/>
          <w:color w:val="000000" w:themeColor="text1"/>
          <w:u w:val="single"/>
          <w:lang w:eastAsia="fr-FR"/>
        </w:rPr>
      </w:pPr>
      <w:r w:rsidRPr="00A96212">
        <w:rPr>
          <w:rFonts w:eastAsia="Times New Roman" w:cstheme="minorHAnsi"/>
          <w:b/>
          <w:bCs/>
          <w:color w:val="000000" w:themeColor="text1"/>
          <w:u w:val="single"/>
          <w:lang w:eastAsia="fr-FR"/>
        </w:rPr>
        <w:t>II. Description du traitement faisant l’objet de la sous-traitance</w:t>
      </w:r>
    </w:p>
    <w:p w14:paraId="74787BDD" w14:textId="7BF31CA2"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xml:space="preserve">Le sous-traitant est autorisé à traiter pour le compte du responsable de traitement les données à caractère personnel nécessaires pour fournir le ou les service(s) suivant(s) </w:t>
      </w:r>
      <w:r w:rsidR="00A96212">
        <w:rPr>
          <w:b/>
          <w:bCs/>
          <w:color w:val="0070C0"/>
          <w:lang w:eastAsia="fr-FR"/>
        </w:rPr>
        <w:t>(description des services)</w:t>
      </w:r>
      <w:r w:rsidRPr="00A96212">
        <w:rPr>
          <w:rFonts w:eastAsia="Times New Roman" w:cstheme="minorHAnsi"/>
          <w:lang w:eastAsia="fr-FR"/>
        </w:rPr>
        <w:t>.</w:t>
      </w:r>
    </w:p>
    <w:p w14:paraId="4D34B61C" w14:textId="22D8BB74"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xml:space="preserve">La nature des opérations réalisées sur les données est </w:t>
      </w:r>
      <w:r w:rsidR="00A96212">
        <w:rPr>
          <w:b/>
          <w:bCs/>
          <w:color w:val="0070C0"/>
          <w:lang w:eastAsia="fr-FR"/>
        </w:rPr>
        <w:t>(description des opérations)</w:t>
      </w:r>
      <w:r w:rsidRPr="00A96212">
        <w:rPr>
          <w:rFonts w:eastAsia="Times New Roman" w:cstheme="minorHAnsi"/>
          <w:lang w:eastAsia="fr-FR"/>
        </w:rPr>
        <w:t>.</w:t>
      </w:r>
    </w:p>
    <w:p w14:paraId="7A3B2E81" w14:textId="7B902341"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lastRenderedPageBreak/>
        <w:t xml:space="preserve">La ou les finalité(s) du traitement sont </w:t>
      </w:r>
      <w:r w:rsidR="00A96212">
        <w:rPr>
          <w:b/>
          <w:bCs/>
          <w:color w:val="0070C0"/>
          <w:lang w:eastAsia="fr-FR"/>
        </w:rPr>
        <w:t>(description des finalités du traitement)</w:t>
      </w:r>
      <w:r w:rsidRPr="00A96212">
        <w:rPr>
          <w:rFonts w:eastAsia="Times New Roman" w:cstheme="minorHAnsi"/>
          <w:lang w:eastAsia="fr-FR"/>
        </w:rPr>
        <w:t>.</w:t>
      </w:r>
    </w:p>
    <w:p w14:paraId="4B73FF00" w14:textId="43D404D9"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xml:space="preserve">Les données à caractère personnel traitées sont </w:t>
      </w:r>
      <w:r w:rsidR="00A96212">
        <w:rPr>
          <w:b/>
          <w:bCs/>
          <w:color w:val="0070C0"/>
          <w:lang w:eastAsia="fr-FR"/>
        </w:rPr>
        <w:t>(description des données personnelles traitées)</w:t>
      </w:r>
      <w:r w:rsidRPr="00A96212">
        <w:rPr>
          <w:rFonts w:eastAsia="Times New Roman" w:cstheme="minorHAnsi"/>
          <w:lang w:eastAsia="fr-FR"/>
        </w:rPr>
        <w:t>.</w:t>
      </w:r>
    </w:p>
    <w:p w14:paraId="3C0A91D2" w14:textId="4BF0EB88"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xml:space="preserve">Les catégories de personnes concernées sont </w:t>
      </w:r>
      <w:r w:rsidR="00A96212">
        <w:rPr>
          <w:b/>
          <w:bCs/>
          <w:color w:val="0070C0"/>
          <w:lang w:eastAsia="fr-FR"/>
        </w:rPr>
        <w:t>(description des personnes concernées)</w:t>
      </w:r>
      <w:r w:rsidRPr="00A96212">
        <w:rPr>
          <w:rFonts w:eastAsia="Times New Roman" w:cstheme="minorHAnsi"/>
          <w:lang w:eastAsia="fr-FR"/>
        </w:rPr>
        <w:t>.</w:t>
      </w:r>
    </w:p>
    <w:p w14:paraId="7C88F190" w14:textId="7B6F92DD"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xml:space="preserve">Pour l’exécution du service objet du présent contrat, le responsable de traitement met à la disposition du sous-traitant les informations nécessaires suivantes </w:t>
      </w:r>
      <w:r w:rsidR="00A96212">
        <w:rPr>
          <w:b/>
          <w:bCs/>
          <w:color w:val="0070C0"/>
          <w:lang w:eastAsia="fr-FR"/>
        </w:rPr>
        <w:t>(description des informations transmise au sous-traitant)</w:t>
      </w:r>
      <w:r w:rsidRPr="00A96212">
        <w:rPr>
          <w:rFonts w:eastAsia="Times New Roman" w:cstheme="minorHAnsi"/>
          <w:lang w:eastAsia="fr-FR"/>
        </w:rPr>
        <w:t>.</w:t>
      </w:r>
    </w:p>
    <w:p w14:paraId="2CA81E12" w14:textId="77777777" w:rsidR="001A21F0" w:rsidRPr="00A96212" w:rsidRDefault="001A21F0" w:rsidP="001A21F0">
      <w:pPr>
        <w:shd w:val="clear" w:color="auto" w:fill="FFFFFF"/>
        <w:spacing w:before="375" w:after="375" w:line="600" w:lineRule="atLeast"/>
        <w:outlineLvl w:val="1"/>
        <w:rPr>
          <w:rFonts w:eastAsia="Times New Roman" w:cstheme="minorHAnsi"/>
          <w:b/>
          <w:bCs/>
          <w:color w:val="000000" w:themeColor="text1"/>
          <w:u w:val="single"/>
          <w:lang w:eastAsia="fr-FR"/>
        </w:rPr>
      </w:pPr>
      <w:r w:rsidRPr="00A96212">
        <w:rPr>
          <w:rFonts w:eastAsia="Times New Roman" w:cstheme="minorHAnsi"/>
          <w:b/>
          <w:bCs/>
          <w:color w:val="000000" w:themeColor="text1"/>
          <w:u w:val="single"/>
          <w:lang w:eastAsia="fr-FR"/>
        </w:rPr>
        <w:t>III. Durée du contrat</w:t>
      </w:r>
    </w:p>
    <w:p w14:paraId="48965CA6" w14:textId="29BEE1F0"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xml:space="preserve">Le présent contrat entre en vigueur à compter du </w:t>
      </w:r>
      <w:r w:rsidR="00A96212">
        <w:rPr>
          <w:b/>
          <w:bCs/>
          <w:color w:val="0070C0"/>
          <w:lang w:eastAsia="fr-FR"/>
        </w:rPr>
        <w:t xml:space="preserve">(Date) </w:t>
      </w:r>
      <w:r w:rsidRPr="00A96212">
        <w:rPr>
          <w:rFonts w:eastAsia="Times New Roman" w:cstheme="minorHAnsi"/>
          <w:lang w:eastAsia="fr-FR"/>
        </w:rPr>
        <w:t xml:space="preserve">pour une durée de </w:t>
      </w:r>
      <w:r w:rsidR="00A96212">
        <w:rPr>
          <w:b/>
          <w:bCs/>
          <w:color w:val="0070C0"/>
          <w:lang w:eastAsia="fr-FR"/>
        </w:rPr>
        <w:t>(Durée)</w:t>
      </w:r>
      <w:r w:rsidRPr="00A96212">
        <w:rPr>
          <w:rFonts w:eastAsia="Times New Roman" w:cstheme="minorHAnsi"/>
          <w:lang w:eastAsia="fr-FR"/>
        </w:rPr>
        <w:t>.</w:t>
      </w:r>
    </w:p>
    <w:p w14:paraId="4B6D2A6A" w14:textId="77777777" w:rsidR="001A21F0" w:rsidRPr="00A96212" w:rsidRDefault="001A21F0" w:rsidP="001A21F0">
      <w:pPr>
        <w:shd w:val="clear" w:color="auto" w:fill="FFFFFF"/>
        <w:spacing w:before="375" w:after="375" w:line="600" w:lineRule="atLeast"/>
        <w:outlineLvl w:val="1"/>
        <w:rPr>
          <w:rFonts w:eastAsia="Times New Roman" w:cstheme="minorHAnsi"/>
          <w:b/>
          <w:bCs/>
          <w:color w:val="000000" w:themeColor="text1"/>
          <w:u w:val="single"/>
          <w:lang w:eastAsia="fr-FR"/>
        </w:rPr>
      </w:pPr>
      <w:r w:rsidRPr="00A96212">
        <w:rPr>
          <w:rFonts w:eastAsia="Times New Roman" w:cstheme="minorHAnsi"/>
          <w:b/>
          <w:bCs/>
          <w:color w:val="000000" w:themeColor="text1"/>
          <w:u w:val="single"/>
          <w:lang w:eastAsia="fr-FR"/>
        </w:rPr>
        <w:t>IV. Obligations du sous-traitant vis-à-vis du responsable de traitement</w:t>
      </w:r>
    </w:p>
    <w:p w14:paraId="360103BE"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sous-traitant s'engage à :</w:t>
      </w:r>
    </w:p>
    <w:p w14:paraId="5FF964B1" w14:textId="77777777" w:rsidR="001A21F0" w:rsidRPr="00A96212" w:rsidRDefault="001A21F0" w:rsidP="001A21F0">
      <w:pPr>
        <w:numPr>
          <w:ilvl w:val="0"/>
          <w:numId w:val="1"/>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traiter</w:t>
      </w:r>
      <w:proofErr w:type="gramEnd"/>
      <w:r w:rsidRPr="00A96212">
        <w:rPr>
          <w:rFonts w:eastAsia="Times New Roman" w:cstheme="minorHAnsi"/>
          <w:lang w:eastAsia="fr-FR"/>
        </w:rPr>
        <w:t xml:space="preserve"> les données </w:t>
      </w:r>
      <w:r w:rsidRPr="00A96212">
        <w:rPr>
          <w:rFonts w:eastAsia="Times New Roman" w:cstheme="minorHAnsi"/>
          <w:b/>
          <w:bCs/>
          <w:lang w:eastAsia="fr-FR"/>
        </w:rPr>
        <w:t>uniquement pour la ou les seule(s) finalité(s)</w:t>
      </w:r>
      <w:r w:rsidRPr="00A96212">
        <w:rPr>
          <w:rFonts w:eastAsia="Times New Roman" w:cstheme="minorHAnsi"/>
          <w:lang w:eastAsia="fr-FR"/>
        </w:rPr>
        <w:t> qui fait/font l’objet de la sous-traitance</w:t>
      </w:r>
    </w:p>
    <w:p w14:paraId="7D98BDE1" w14:textId="77777777" w:rsidR="001A21F0" w:rsidRPr="00A96212" w:rsidRDefault="001A21F0" w:rsidP="001A21F0">
      <w:pPr>
        <w:numPr>
          <w:ilvl w:val="0"/>
          <w:numId w:val="1"/>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traiter</w:t>
      </w:r>
      <w:proofErr w:type="gramEnd"/>
      <w:r w:rsidRPr="00A96212">
        <w:rPr>
          <w:rFonts w:eastAsia="Times New Roman" w:cstheme="minorHAnsi"/>
          <w:lang w:eastAsia="fr-FR"/>
        </w:rPr>
        <w:t xml:space="preserve"> les données </w:t>
      </w:r>
      <w:r w:rsidRPr="00A96212">
        <w:rPr>
          <w:rFonts w:eastAsia="Times New Roman" w:cstheme="minorHAnsi"/>
          <w:b/>
          <w:bCs/>
          <w:lang w:eastAsia="fr-FR"/>
        </w:rPr>
        <w:t>conformément aux instructions documentées</w:t>
      </w:r>
      <w:r w:rsidRPr="00A96212">
        <w:rPr>
          <w:rFonts w:eastAsia="Times New Roman" w:cstheme="minorHAnsi"/>
          <w:lang w:eastAsia="fr-FR"/>
        </w:rPr>
        <w:t>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Pr="00A96212">
        <w:rPr>
          <w:rFonts w:eastAsia="Times New Roman" w:cstheme="minorHAnsi"/>
          <w:b/>
          <w:bCs/>
          <w:lang w:eastAsia="fr-FR"/>
        </w:rPr>
        <w:t>informe immédiatement </w:t>
      </w:r>
      <w:r w:rsidRPr="00A96212">
        <w:rPr>
          <w:rFonts w:eastAsia="Times New Roman" w:cstheme="minorHAnsi"/>
          <w:lang w:eastAsia="fr-FR"/>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67B949EF" w14:textId="77777777" w:rsidR="001A21F0" w:rsidRPr="00A96212" w:rsidRDefault="001A21F0" w:rsidP="001A21F0">
      <w:pPr>
        <w:numPr>
          <w:ilvl w:val="0"/>
          <w:numId w:val="1"/>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b/>
          <w:bCs/>
          <w:lang w:eastAsia="fr-FR"/>
        </w:rPr>
        <w:t>garantir</w:t>
      </w:r>
      <w:proofErr w:type="gramEnd"/>
      <w:r w:rsidRPr="00A96212">
        <w:rPr>
          <w:rFonts w:eastAsia="Times New Roman" w:cstheme="minorHAnsi"/>
          <w:b/>
          <w:bCs/>
          <w:lang w:eastAsia="fr-FR"/>
        </w:rPr>
        <w:t xml:space="preserve"> la confidentialité</w:t>
      </w:r>
      <w:r w:rsidRPr="00A96212">
        <w:rPr>
          <w:rFonts w:eastAsia="Times New Roman" w:cstheme="minorHAnsi"/>
          <w:lang w:eastAsia="fr-FR"/>
        </w:rPr>
        <w:t> des données à caractère personnel traitées dans le cadre du présent contrat</w:t>
      </w:r>
    </w:p>
    <w:p w14:paraId="4A5656ED" w14:textId="77777777" w:rsidR="001A21F0" w:rsidRPr="00A96212" w:rsidRDefault="001A21F0" w:rsidP="001A21F0">
      <w:pPr>
        <w:numPr>
          <w:ilvl w:val="0"/>
          <w:numId w:val="1"/>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veiller</w:t>
      </w:r>
      <w:proofErr w:type="gramEnd"/>
      <w:r w:rsidRPr="00A96212">
        <w:rPr>
          <w:rFonts w:eastAsia="Times New Roman" w:cstheme="minorHAnsi"/>
          <w:lang w:eastAsia="fr-FR"/>
        </w:rPr>
        <w:t xml:space="preserve"> à ce que les </w:t>
      </w:r>
      <w:r w:rsidRPr="00A96212">
        <w:rPr>
          <w:rFonts w:eastAsia="Times New Roman" w:cstheme="minorHAnsi"/>
          <w:b/>
          <w:bCs/>
          <w:lang w:eastAsia="fr-FR"/>
        </w:rPr>
        <w:t>personnes autorisées à traiter les données à caractère personnel </w:t>
      </w:r>
      <w:r w:rsidRPr="00A96212">
        <w:rPr>
          <w:rFonts w:eastAsia="Times New Roman" w:cstheme="minorHAnsi"/>
          <w:lang w:eastAsia="fr-FR"/>
        </w:rPr>
        <w:t>en vertu du présent contrat :</w:t>
      </w:r>
    </w:p>
    <w:p w14:paraId="6D519AA9" w14:textId="77777777" w:rsidR="001A21F0" w:rsidRPr="00A96212" w:rsidRDefault="001A21F0" w:rsidP="001A21F0">
      <w:pPr>
        <w:numPr>
          <w:ilvl w:val="0"/>
          <w:numId w:val="2"/>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s’engagent</w:t>
      </w:r>
      <w:proofErr w:type="gramEnd"/>
      <w:r w:rsidRPr="00A96212">
        <w:rPr>
          <w:rFonts w:eastAsia="Times New Roman" w:cstheme="minorHAnsi"/>
          <w:lang w:eastAsia="fr-FR"/>
        </w:rPr>
        <w:t xml:space="preserve"> à respecter la confidentialité ou soient soumises à une obligation légale appropriée de confidentialité</w:t>
      </w:r>
    </w:p>
    <w:p w14:paraId="6EA73A0E" w14:textId="77777777" w:rsidR="001A21F0" w:rsidRPr="00A96212" w:rsidRDefault="001A21F0" w:rsidP="001A21F0">
      <w:pPr>
        <w:numPr>
          <w:ilvl w:val="0"/>
          <w:numId w:val="2"/>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reçoivent</w:t>
      </w:r>
      <w:proofErr w:type="gramEnd"/>
      <w:r w:rsidRPr="00A96212">
        <w:rPr>
          <w:rFonts w:eastAsia="Times New Roman" w:cstheme="minorHAnsi"/>
          <w:lang w:eastAsia="fr-FR"/>
        </w:rPr>
        <w:t xml:space="preserve"> la formation nécessaire en matière de protection des données à caractère personnel</w:t>
      </w:r>
    </w:p>
    <w:p w14:paraId="206B243F" w14:textId="77777777" w:rsidR="001A21F0" w:rsidRPr="00A96212" w:rsidRDefault="001A21F0" w:rsidP="001A21F0">
      <w:pPr>
        <w:numPr>
          <w:ilvl w:val="0"/>
          <w:numId w:val="3"/>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prendre</w:t>
      </w:r>
      <w:proofErr w:type="gramEnd"/>
      <w:r w:rsidRPr="00A96212">
        <w:rPr>
          <w:rFonts w:eastAsia="Times New Roman" w:cstheme="minorHAnsi"/>
          <w:lang w:eastAsia="fr-FR"/>
        </w:rPr>
        <w:t xml:space="preserve"> en compte, s’agissant de ses outils, produits, applications ou services, les principes de</w:t>
      </w:r>
      <w:r w:rsidRPr="00A96212">
        <w:rPr>
          <w:rFonts w:eastAsia="Times New Roman" w:cstheme="minorHAnsi"/>
          <w:b/>
          <w:bCs/>
          <w:lang w:eastAsia="fr-FR"/>
        </w:rPr>
        <w:t> protection des données dès la conception</w:t>
      </w:r>
      <w:r w:rsidRPr="00A96212">
        <w:rPr>
          <w:rFonts w:eastAsia="Times New Roman" w:cstheme="minorHAnsi"/>
          <w:lang w:eastAsia="fr-FR"/>
        </w:rPr>
        <w:t> et de</w:t>
      </w:r>
      <w:r w:rsidRPr="00A96212">
        <w:rPr>
          <w:rFonts w:eastAsia="Times New Roman" w:cstheme="minorHAnsi"/>
          <w:b/>
          <w:bCs/>
          <w:lang w:eastAsia="fr-FR"/>
        </w:rPr>
        <w:t> protection des données par défaut</w:t>
      </w:r>
    </w:p>
    <w:p w14:paraId="495A53C9" w14:textId="77777777" w:rsidR="001A21F0" w:rsidRPr="00A96212" w:rsidRDefault="001A21F0" w:rsidP="001A21F0">
      <w:pPr>
        <w:numPr>
          <w:ilvl w:val="0"/>
          <w:numId w:val="3"/>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Sous-traitance</w:t>
      </w:r>
    </w:p>
    <w:p w14:paraId="294D2A20" w14:textId="77777777" w:rsidR="001A21F0" w:rsidRPr="00A96212" w:rsidRDefault="001A21F0" w:rsidP="001A21F0">
      <w:pPr>
        <w:shd w:val="clear" w:color="auto" w:fill="FFFFFF"/>
        <w:spacing w:after="165" w:line="240" w:lineRule="auto"/>
        <w:rPr>
          <w:rFonts w:eastAsia="Times New Roman" w:cstheme="minorHAnsi"/>
          <w:b/>
          <w:bCs/>
          <w:color w:val="0070C0"/>
          <w:lang w:eastAsia="fr-FR"/>
        </w:rPr>
      </w:pPr>
      <w:r w:rsidRPr="00A96212">
        <w:rPr>
          <w:rFonts w:eastAsia="Times New Roman" w:cstheme="minorHAnsi"/>
          <w:b/>
          <w:bCs/>
          <w:color w:val="0070C0"/>
          <w:lang w:eastAsia="fr-FR"/>
        </w:rPr>
        <w:t>Choisir l’une des deux options :</w:t>
      </w:r>
    </w:p>
    <w:p w14:paraId="1055DAE1" w14:textId="77777777" w:rsidR="001A21F0" w:rsidRPr="00A96212" w:rsidRDefault="001A21F0" w:rsidP="001A21F0">
      <w:pPr>
        <w:shd w:val="clear" w:color="auto" w:fill="FFFFFF"/>
        <w:spacing w:after="165" w:line="240" w:lineRule="auto"/>
        <w:rPr>
          <w:rFonts w:eastAsia="Times New Roman" w:cstheme="minorHAnsi"/>
          <w:b/>
          <w:bCs/>
          <w:color w:val="0070C0"/>
          <w:lang w:eastAsia="fr-FR"/>
        </w:rPr>
      </w:pPr>
      <w:r w:rsidRPr="00A96212">
        <w:rPr>
          <w:rFonts w:eastAsia="Times New Roman" w:cstheme="minorHAnsi"/>
          <w:b/>
          <w:bCs/>
          <w:color w:val="0070C0"/>
          <w:lang w:eastAsia="fr-FR"/>
        </w:rPr>
        <w:lastRenderedPageBreak/>
        <w:t>Option A (autorisation générale)</w:t>
      </w:r>
    </w:p>
    <w:p w14:paraId="48BAA7A1" w14:textId="77777777" w:rsidR="001A21F0" w:rsidRPr="00A96212" w:rsidRDefault="001A21F0" w:rsidP="001A21F0">
      <w:pPr>
        <w:shd w:val="clear" w:color="auto" w:fill="FFFFFF"/>
        <w:spacing w:after="0" w:line="240" w:lineRule="auto"/>
        <w:rPr>
          <w:rFonts w:eastAsia="Times New Roman" w:cstheme="minorHAnsi"/>
          <w:lang w:eastAsia="fr-FR"/>
        </w:rPr>
      </w:pPr>
      <w:r w:rsidRPr="00A96212">
        <w:rPr>
          <w:rFonts w:eastAsia="Times New Roman" w:cstheme="minorHAnsi"/>
          <w:lang w:eastAsia="fr-FR"/>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 à compter de la date de réception de cette information pour présenter ses objections. Cette sous-traitance ne peut être effectuée que si le responsable de traitement n'a pas émis d'objection pendant le délai convenu.</w:t>
      </w:r>
    </w:p>
    <w:p w14:paraId="3BBDA6AD"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w:t>
      </w:r>
    </w:p>
    <w:p w14:paraId="75B016DB" w14:textId="77777777" w:rsidR="001A21F0" w:rsidRPr="00A96212" w:rsidRDefault="001A21F0" w:rsidP="001A21F0">
      <w:pPr>
        <w:shd w:val="clear" w:color="auto" w:fill="FFFFFF"/>
        <w:spacing w:after="165" w:line="240" w:lineRule="auto"/>
        <w:rPr>
          <w:rFonts w:eastAsia="Times New Roman" w:cstheme="minorHAnsi"/>
          <w:b/>
          <w:bCs/>
          <w:color w:val="0070C0"/>
          <w:lang w:eastAsia="fr-FR"/>
        </w:rPr>
      </w:pPr>
      <w:r w:rsidRPr="00A96212">
        <w:rPr>
          <w:rFonts w:eastAsia="Times New Roman" w:cstheme="minorHAnsi"/>
          <w:b/>
          <w:bCs/>
          <w:color w:val="0070C0"/>
          <w:lang w:eastAsia="fr-FR"/>
        </w:rPr>
        <w:t>Option B (autorisation spécifique)</w:t>
      </w:r>
    </w:p>
    <w:p w14:paraId="7F69D1DB" w14:textId="4D3BA6B2"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xml:space="preserve">Le sous-traitant est autorisé à faire appel à l’entité </w:t>
      </w:r>
      <w:r w:rsidR="00A96212">
        <w:rPr>
          <w:b/>
          <w:bCs/>
          <w:color w:val="0070C0"/>
          <w:lang w:eastAsia="fr-FR"/>
        </w:rPr>
        <w:t>(nom du sous-traitant)</w:t>
      </w:r>
      <w:r w:rsidRPr="00A96212">
        <w:rPr>
          <w:rFonts w:eastAsia="Times New Roman" w:cstheme="minorHAnsi"/>
          <w:lang w:eastAsia="fr-FR"/>
        </w:rPr>
        <w:t xml:space="preserve"> (ci-après, le « sous-traitant ultérieur ») pour mener les activités de traitement suivantes : </w:t>
      </w:r>
      <w:r w:rsidR="00A96212">
        <w:rPr>
          <w:b/>
          <w:bCs/>
          <w:color w:val="0070C0"/>
          <w:lang w:eastAsia="fr-FR"/>
        </w:rPr>
        <w:t>(description des activités du sous-traitant)</w:t>
      </w:r>
    </w:p>
    <w:p w14:paraId="19A4B9F8" w14:textId="77777777" w:rsidR="001A21F0" w:rsidRPr="00A96212" w:rsidRDefault="001A21F0" w:rsidP="001A21F0">
      <w:pPr>
        <w:shd w:val="clear" w:color="auto" w:fill="FFFFFF"/>
        <w:spacing w:after="0" w:line="240" w:lineRule="auto"/>
        <w:rPr>
          <w:rFonts w:eastAsia="Times New Roman" w:cstheme="minorHAnsi"/>
          <w:lang w:eastAsia="fr-FR"/>
        </w:rPr>
      </w:pPr>
      <w:r w:rsidRPr="00A96212">
        <w:rPr>
          <w:rFonts w:eastAsia="Times New Roman" w:cstheme="minorHAnsi"/>
          <w:lang w:eastAsia="fr-FR"/>
        </w:rPr>
        <w:t>En cas de recrutement d’autres sous-traitants ultérieurs, le sous-traitant doit recueillir l’autorisation écrite, préalable et spécifique du responsable de traitement.</w:t>
      </w:r>
    </w:p>
    <w:p w14:paraId="5F7F18DD"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w:t>
      </w:r>
    </w:p>
    <w:p w14:paraId="29E9B1D9" w14:textId="77777777" w:rsidR="001A21F0" w:rsidRPr="00A96212" w:rsidRDefault="001A21F0" w:rsidP="001A21F0">
      <w:pPr>
        <w:shd w:val="clear" w:color="auto" w:fill="FFFFFF"/>
        <w:spacing w:after="165" w:line="240" w:lineRule="auto"/>
        <w:rPr>
          <w:rFonts w:eastAsia="Times New Roman" w:cstheme="minorHAnsi"/>
          <w:b/>
          <w:bCs/>
          <w:color w:val="0070C0"/>
          <w:lang w:eastAsia="fr-FR"/>
        </w:rPr>
      </w:pPr>
      <w:r w:rsidRPr="00A96212">
        <w:rPr>
          <w:rFonts w:eastAsia="Times New Roman" w:cstheme="minorHAnsi"/>
          <w:b/>
          <w:bCs/>
          <w:color w:val="0070C0"/>
          <w:lang w:eastAsia="fr-FR"/>
        </w:rPr>
        <w:t>Quelle que soit l’option (autorisation générale ou spécifique)</w:t>
      </w:r>
    </w:p>
    <w:p w14:paraId="0558AA54"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358AF97C" w14:textId="77777777" w:rsidR="001A21F0" w:rsidRPr="00A96212" w:rsidRDefault="001A21F0" w:rsidP="001A21F0">
      <w:pPr>
        <w:numPr>
          <w:ilvl w:val="0"/>
          <w:numId w:val="4"/>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Droit d’information des personnes concernées</w:t>
      </w:r>
    </w:p>
    <w:p w14:paraId="2F91E0E4" w14:textId="77777777" w:rsidR="001A21F0" w:rsidRPr="00A96212" w:rsidRDefault="001A21F0" w:rsidP="001A21F0">
      <w:pPr>
        <w:shd w:val="clear" w:color="auto" w:fill="FFFFFF"/>
        <w:spacing w:after="165" w:line="240" w:lineRule="auto"/>
        <w:rPr>
          <w:rFonts w:eastAsia="Times New Roman" w:cstheme="minorHAnsi"/>
          <w:b/>
          <w:bCs/>
          <w:color w:val="0070C0"/>
          <w:lang w:eastAsia="fr-FR"/>
        </w:rPr>
      </w:pPr>
      <w:r w:rsidRPr="00A96212">
        <w:rPr>
          <w:rFonts w:eastAsia="Times New Roman" w:cstheme="minorHAnsi"/>
          <w:b/>
          <w:bCs/>
          <w:color w:val="0070C0"/>
          <w:lang w:eastAsia="fr-FR"/>
        </w:rPr>
        <w:t>Choisir l’une des deux options :</w:t>
      </w:r>
    </w:p>
    <w:p w14:paraId="0A6D5250" w14:textId="77777777" w:rsidR="001A21F0" w:rsidRPr="00A96212" w:rsidRDefault="001A21F0" w:rsidP="001A21F0">
      <w:pPr>
        <w:shd w:val="clear" w:color="auto" w:fill="FFFFFF"/>
        <w:spacing w:after="165" w:line="240" w:lineRule="auto"/>
        <w:rPr>
          <w:rFonts w:eastAsia="Times New Roman" w:cstheme="minorHAnsi"/>
          <w:b/>
          <w:bCs/>
          <w:color w:val="0070C0"/>
          <w:lang w:eastAsia="fr-FR"/>
        </w:rPr>
      </w:pPr>
      <w:r w:rsidRPr="00A96212">
        <w:rPr>
          <w:rFonts w:eastAsia="Times New Roman" w:cstheme="minorHAnsi"/>
          <w:b/>
          <w:bCs/>
          <w:color w:val="0070C0"/>
          <w:lang w:eastAsia="fr-FR"/>
        </w:rPr>
        <w:t>Option A</w:t>
      </w:r>
    </w:p>
    <w:p w14:paraId="1EFB857B" w14:textId="77777777" w:rsidR="001A21F0" w:rsidRPr="00A96212" w:rsidRDefault="001A21F0" w:rsidP="001A21F0">
      <w:pPr>
        <w:shd w:val="clear" w:color="auto" w:fill="FFFFFF"/>
        <w:spacing w:after="0" w:line="240" w:lineRule="auto"/>
        <w:rPr>
          <w:rFonts w:eastAsia="Times New Roman" w:cstheme="minorHAnsi"/>
          <w:lang w:eastAsia="fr-FR"/>
        </w:rPr>
      </w:pPr>
      <w:r w:rsidRPr="00A96212">
        <w:rPr>
          <w:rFonts w:eastAsia="Times New Roman" w:cstheme="minorHAnsi"/>
          <w:lang w:eastAsia="fr-FR"/>
        </w:rPr>
        <w:t>Il appartient au responsable de traitement de fournir l’information aux personnes concernées par les opérations de traitement au moment de la collecte des données.</w:t>
      </w:r>
    </w:p>
    <w:p w14:paraId="323C7EED"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w:t>
      </w:r>
    </w:p>
    <w:p w14:paraId="55DE0943" w14:textId="77777777" w:rsidR="001A21F0" w:rsidRPr="00A96212" w:rsidRDefault="001A21F0" w:rsidP="001A21F0">
      <w:pPr>
        <w:shd w:val="clear" w:color="auto" w:fill="FFFFFF"/>
        <w:spacing w:after="165" w:line="240" w:lineRule="auto"/>
        <w:rPr>
          <w:rFonts w:eastAsia="Times New Roman" w:cstheme="minorHAnsi"/>
          <w:b/>
          <w:bCs/>
          <w:color w:val="0070C0"/>
          <w:lang w:eastAsia="fr-FR"/>
        </w:rPr>
      </w:pPr>
      <w:r w:rsidRPr="00A96212">
        <w:rPr>
          <w:rFonts w:eastAsia="Times New Roman" w:cstheme="minorHAnsi"/>
          <w:b/>
          <w:bCs/>
          <w:color w:val="0070C0"/>
          <w:lang w:eastAsia="fr-FR"/>
        </w:rPr>
        <w:t>Option B</w:t>
      </w:r>
    </w:p>
    <w:p w14:paraId="42162DE6" w14:textId="77777777" w:rsidR="001A21F0" w:rsidRPr="00A96212" w:rsidRDefault="001A21F0" w:rsidP="001A21F0">
      <w:pPr>
        <w:shd w:val="clear" w:color="auto" w:fill="FFFFFF"/>
        <w:spacing w:after="0" w:line="240" w:lineRule="auto"/>
        <w:rPr>
          <w:rFonts w:eastAsia="Times New Roman" w:cstheme="minorHAnsi"/>
          <w:lang w:eastAsia="fr-FR"/>
        </w:rPr>
      </w:pPr>
      <w:r w:rsidRPr="00A96212">
        <w:rPr>
          <w:rFonts w:eastAsia="Times New Roman" w:cstheme="minorHAnsi"/>
          <w:lang w:eastAsia="fr-FR"/>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67EBB33C" w14:textId="77777777" w:rsidR="001A21F0" w:rsidRPr="00A96212" w:rsidRDefault="001A21F0" w:rsidP="001A21F0">
      <w:pPr>
        <w:shd w:val="clear" w:color="auto" w:fill="FFFFFF"/>
        <w:spacing w:after="0" w:line="240" w:lineRule="auto"/>
        <w:rPr>
          <w:rFonts w:eastAsia="Times New Roman" w:cstheme="minorHAnsi"/>
          <w:lang w:eastAsia="fr-FR"/>
        </w:rPr>
      </w:pPr>
      <w:r w:rsidRPr="00A96212">
        <w:rPr>
          <w:rFonts w:eastAsia="Times New Roman" w:cstheme="minorHAnsi"/>
          <w:lang w:eastAsia="fr-FR"/>
        </w:rPr>
        <w:t> </w:t>
      </w:r>
    </w:p>
    <w:p w14:paraId="5847E71A" w14:textId="77777777" w:rsidR="001A21F0" w:rsidRPr="00A96212" w:rsidRDefault="001A21F0" w:rsidP="001A21F0">
      <w:pPr>
        <w:numPr>
          <w:ilvl w:val="0"/>
          <w:numId w:val="5"/>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Exercice des droits des personnes</w:t>
      </w:r>
    </w:p>
    <w:p w14:paraId="5979B646"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xml:space="preserve">Dans la mesure du possible, le sous-traitant doit aider le responsable de traitement à s’acquitter de son obligation de donner suite aux demandes d’exercice des droits des personnes concernées : droit </w:t>
      </w:r>
      <w:r w:rsidRPr="00A96212">
        <w:rPr>
          <w:rFonts w:eastAsia="Times New Roman" w:cstheme="minorHAnsi"/>
          <w:lang w:eastAsia="fr-FR"/>
        </w:rPr>
        <w:lastRenderedPageBreak/>
        <w:t>d’accès, de rectification, d’effacement et d’opposition, droit à la limitation du traitement, droit à la portabilité des données, droit de ne pas faire l’objet d’une décision individuelle automatisée (y compris le profilage).</w:t>
      </w:r>
    </w:p>
    <w:p w14:paraId="2D526F80" w14:textId="77777777" w:rsidR="001A21F0" w:rsidRPr="00A96212" w:rsidRDefault="001A21F0" w:rsidP="001A21F0">
      <w:pPr>
        <w:shd w:val="clear" w:color="auto" w:fill="FFFFFF"/>
        <w:spacing w:after="165" w:line="240" w:lineRule="auto"/>
        <w:rPr>
          <w:rFonts w:eastAsia="Times New Roman" w:cstheme="minorHAnsi"/>
          <w:b/>
          <w:bCs/>
          <w:color w:val="0070C0"/>
          <w:lang w:eastAsia="fr-FR"/>
        </w:rPr>
      </w:pPr>
      <w:r w:rsidRPr="00A96212">
        <w:rPr>
          <w:rFonts w:eastAsia="Times New Roman" w:cstheme="minorHAnsi"/>
          <w:b/>
          <w:bCs/>
          <w:color w:val="0070C0"/>
          <w:lang w:eastAsia="fr-FR"/>
        </w:rPr>
        <w:t>Choisir l’une des deux options :</w:t>
      </w:r>
    </w:p>
    <w:p w14:paraId="4E8C53B2" w14:textId="77777777" w:rsidR="001A21F0" w:rsidRPr="00A96212" w:rsidRDefault="001A21F0" w:rsidP="001A21F0">
      <w:pPr>
        <w:shd w:val="clear" w:color="auto" w:fill="FFFFFF"/>
        <w:spacing w:after="165" w:line="240" w:lineRule="auto"/>
        <w:rPr>
          <w:rFonts w:eastAsia="Times New Roman" w:cstheme="minorHAnsi"/>
          <w:color w:val="0070C0"/>
          <w:lang w:eastAsia="fr-FR"/>
        </w:rPr>
      </w:pPr>
      <w:r w:rsidRPr="00A96212">
        <w:rPr>
          <w:rFonts w:eastAsia="Times New Roman" w:cstheme="minorHAnsi"/>
          <w:color w:val="0070C0"/>
          <w:lang w:eastAsia="fr-FR"/>
        </w:rPr>
        <w:t>Option A</w:t>
      </w:r>
    </w:p>
    <w:p w14:paraId="7873B777" w14:textId="554BDF9C" w:rsidR="001A21F0" w:rsidRPr="00A96212" w:rsidRDefault="001A21F0" w:rsidP="001A21F0">
      <w:pPr>
        <w:shd w:val="clear" w:color="auto" w:fill="FFFFFF"/>
        <w:spacing w:after="0" w:line="240" w:lineRule="auto"/>
        <w:rPr>
          <w:rFonts w:eastAsia="Times New Roman" w:cstheme="minorHAnsi"/>
          <w:lang w:eastAsia="fr-FR"/>
        </w:rPr>
      </w:pPr>
      <w:r w:rsidRPr="00A96212">
        <w:rPr>
          <w:rFonts w:eastAsia="Times New Roman" w:cstheme="minorHAnsi"/>
          <w:lang w:eastAsia="fr-FR"/>
        </w:rPr>
        <w:t xml:space="preserve">Lorsque les personnes concernées exercent auprès du sous-traitant des demandes d’exercice de leurs droits, le sous-traitant doit adresser ces demandes dès réception par courrier électronique à </w:t>
      </w:r>
      <w:r w:rsidRPr="00306E72">
        <w:rPr>
          <w:rFonts w:eastAsia="Times New Roman" w:cstheme="minorHAnsi"/>
          <w:b/>
          <w:bCs/>
          <w:color w:val="0070C0"/>
          <w:lang w:eastAsia="fr-FR"/>
        </w:rPr>
        <w:t>(contact au sein du responsable de traitement)</w:t>
      </w:r>
      <w:r w:rsidRPr="00A96212">
        <w:rPr>
          <w:rFonts w:eastAsia="Times New Roman" w:cstheme="minorHAnsi"/>
          <w:lang w:eastAsia="fr-FR"/>
        </w:rPr>
        <w:t>.</w:t>
      </w:r>
    </w:p>
    <w:p w14:paraId="0A524E57"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w:t>
      </w:r>
    </w:p>
    <w:p w14:paraId="129407B2" w14:textId="77777777" w:rsidR="001A21F0" w:rsidRPr="00306E72" w:rsidRDefault="001A21F0" w:rsidP="001A21F0">
      <w:pPr>
        <w:shd w:val="clear" w:color="auto" w:fill="FFFFFF"/>
        <w:spacing w:after="165" w:line="240" w:lineRule="auto"/>
        <w:rPr>
          <w:rFonts w:eastAsia="Times New Roman" w:cstheme="minorHAnsi"/>
          <w:color w:val="0070C0"/>
          <w:lang w:eastAsia="fr-FR"/>
        </w:rPr>
      </w:pPr>
      <w:r w:rsidRPr="00306E72">
        <w:rPr>
          <w:rFonts w:eastAsia="Times New Roman" w:cstheme="minorHAnsi"/>
          <w:b/>
          <w:bCs/>
          <w:color w:val="0070C0"/>
          <w:lang w:eastAsia="fr-FR"/>
        </w:rPr>
        <w:t>Option B</w:t>
      </w:r>
    </w:p>
    <w:p w14:paraId="53F7F1F5" w14:textId="77777777" w:rsidR="001A21F0" w:rsidRPr="00A96212" w:rsidRDefault="001A21F0" w:rsidP="001A21F0">
      <w:pPr>
        <w:shd w:val="clear" w:color="auto" w:fill="FFFFFF"/>
        <w:spacing w:after="0" w:line="240" w:lineRule="auto"/>
        <w:rPr>
          <w:rFonts w:eastAsia="Times New Roman" w:cstheme="minorHAnsi"/>
          <w:lang w:eastAsia="fr-FR"/>
        </w:rPr>
      </w:pPr>
      <w:r w:rsidRPr="00A96212">
        <w:rPr>
          <w:rFonts w:eastAsia="Times New Roman" w:cstheme="minorHAnsi"/>
          <w:lang w:eastAsia="fr-FR"/>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14:paraId="6A0A29FB" w14:textId="77777777" w:rsidR="001A21F0" w:rsidRPr="00A96212" w:rsidRDefault="001A21F0" w:rsidP="001A21F0">
      <w:pPr>
        <w:numPr>
          <w:ilvl w:val="0"/>
          <w:numId w:val="6"/>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Notification des violations de données à caractère personnel</w:t>
      </w:r>
    </w:p>
    <w:p w14:paraId="22F96431" w14:textId="6334253D"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 xml:space="preserve">Le sous-traitant notifie au responsable de traitement toute violation de données à caractère personnel dans un délai maximum de </w:t>
      </w:r>
      <w:r w:rsidR="00306E72">
        <w:rPr>
          <w:b/>
          <w:bCs/>
          <w:color w:val="0070C0"/>
          <w:lang w:eastAsia="fr-FR"/>
        </w:rPr>
        <w:t>(nombre d’heures)</w:t>
      </w:r>
      <w:r w:rsidRPr="00A96212">
        <w:rPr>
          <w:rFonts w:eastAsia="Times New Roman" w:cstheme="minorHAnsi"/>
          <w:lang w:eastAsia="fr-FR"/>
        </w:rPr>
        <w:t xml:space="preserve"> heures après en avoir pris connaissance et par le moyen suivant </w:t>
      </w:r>
      <w:r w:rsidR="00306E72">
        <w:rPr>
          <w:b/>
          <w:bCs/>
          <w:color w:val="0070C0"/>
          <w:lang w:eastAsia="fr-FR"/>
        </w:rPr>
        <w:t>(description du moyen)</w:t>
      </w:r>
      <w:r w:rsidRPr="00A96212">
        <w:rPr>
          <w:rFonts w:eastAsia="Times New Roman" w:cstheme="minorHAnsi"/>
          <w:lang w:eastAsia="fr-FR"/>
        </w:rPr>
        <w:t>. Cette notification est accompagnée de toute documentation utile afin de permettre au responsable de traitement, si nécessaire, de notifier cette violation à l’autorité de contrôle compétente.</w:t>
      </w:r>
    </w:p>
    <w:p w14:paraId="548575C1" w14:textId="77777777" w:rsidR="001A21F0" w:rsidRPr="00306E72" w:rsidRDefault="001A21F0" w:rsidP="001A21F0">
      <w:pPr>
        <w:shd w:val="clear" w:color="auto" w:fill="FFFFFF"/>
        <w:spacing w:after="165" w:line="240" w:lineRule="auto"/>
        <w:rPr>
          <w:rFonts w:eastAsia="Times New Roman" w:cstheme="minorHAnsi"/>
          <w:color w:val="0070C0"/>
          <w:lang w:eastAsia="fr-FR"/>
        </w:rPr>
      </w:pPr>
      <w:r w:rsidRPr="00306E72">
        <w:rPr>
          <w:rFonts w:eastAsia="Times New Roman" w:cstheme="minorHAnsi"/>
          <w:b/>
          <w:bCs/>
          <w:color w:val="0070C0"/>
          <w:lang w:eastAsia="fr-FR"/>
        </w:rPr>
        <w:t>Option possible</w:t>
      </w:r>
    </w:p>
    <w:p w14:paraId="1F0351AB"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5D60DDD1"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La notification contient au moins :</w:t>
      </w:r>
    </w:p>
    <w:p w14:paraId="682A8CD1" w14:textId="77777777" w:rsidR="001A21F0" w:rsidRPr="00A96212" w:rsidRDefault="001A21F0" w:rsidP="001A21F0">
      <w:pPr>
        <w:numPr>
          <w:ilvl w:val="0"/>
          <w:numId w:val="7"/>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la</w:t>
      </w:r>
      <w:proofErr w:type="gramEnd"/>
      <w:r w:rsidRPr="00A96212">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43690B5D" w14:textId="77777777" w:rsidR="001A21F0" w:rsidRPr="00A96212" w:rsidRDefault="001A21F0" w:rsidP="001A21F0">
      <w:pPr>
        <w:numPr>
          <w:ilvl w:val="0"/>
          <w:numId w:val="7"/>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le</w:t>
      </w:r>
      <w:proofErr w:type="gramEnd"/>
      <w:r w:rsidRPr="00A96212">
        <w:rPr>
          <w:rFonts w:eastAsia="Times New Roman" w:cstheme="minorHAnsi"/>
          <w:lang w:eastAsia="fr-FR"/>
        </w:rPr>
        <w:t xml:space="preserve"> nom et les coordonnées du délégué à la protection des données ou d'un autre point de contact auprès duquel des informations supplémentaires peuvent être obtenues ;</w:t>
      </w:r>
    </w:p>
    <w:p w14:paraId="2FE5B5AB" w14:textId="77777777" w:rsidR="001A21F0" w:rsidRPr="00A96212" w:rsidRDefault="001A21F0" w:rsidP="001A21F0">
      <w:pPr>
        <w:numPr>
          <w:ilvl w:val="0"/>
          <w:numId w:val="7"/>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la</w:t>
      </w:r>
      <w:proofErr w:type="gramEnd"/>
      <w:r w:rsidRPr="00A96212">
        <w:rPr>
          <w:rFonts w:eastAsia="Times New Roman" w:cstheme="minorHAnsi"/>
          <w:lang w:eastAsia="fr-FR"/>
        </w:rPr>
        <w:t xml:space="preserve"> description des conséquences probables de la violation de données à caractère personnel ;</w:t>
      </w:r>
    </w:p>
    <w:p w14:paraId="1A773485" w14:textId="77777777" w:rsidR="001A21F0" w:rsidRPr="00A96212" w:rsidRDefault="001A21F0" w:rsidP="001A21F0">
      <w:pPr>
        <w:numPr>
          <w:ilvl w:val="0"/>
          <w:numId w:val="7"/>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la</w:t>
      </w:r>
      <w:proofErr w:type="gramEnd"/>
      <w:r w:rsidRPr="00A96212">
        <w:rPr>
          <w:rFonts w:eastAsia="Times New Roman" w:cstheme="minorHAnsi"/>
          <w:lang w:eastAsia="fr-FR"/>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6A268C29"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Si, et dans la mesure où il n’est pas possible de fournir toutes ces informations en même temps, les informations peuvent être communiquées de manière échelonnée sans retard indu.</w:t>
      </w:r>
    </w:p>
    <w:p w14:paraId="63DBE36C"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lastRenderedPageBreak/>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05B0A0F9"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La communication à la personne concernée décrit, en des termes clairs et simples, la nature de la violation de données à caractère personnel et contient au moins :</w:t>
      </w:r>
    </w:p>
    <w:p w14:paraId="641C11CC" w14:textId="77777777" w:rsidR="001A21F0" w:rsidRPr="00A96212" w:rsidRDefault="001A21F0" w:rsidP="001A21F0">
      <w:pPr>
        <w:numPr>
          <w:ilvl w:val="0"/>
          <w:numId w:val="8"/>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la</w:t>
      </w:r>
      <w:proofErr w:type="gramEnd"/>
      <w:r w:rsidRPr="00A96212">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3E3B8CC" w14:textId="77777777" w:rsidR="001A21F0" w:rsidRPr="00A96212" w:rsidRDefault="001A21F0" w:rsidP="001A21F0">
      <w:pPr>
        <w:numPr>
          <w:ilvl w:val="0"/>
          <w:numId w:val="8"/>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le</w:t>
      </w:r>
      <w:proofErr w:type="gramEnd"/>
      <w:r w:rsidRPr="00A96212">
        <w:rPr>
          <w:rFonts w:eastAsia="Times New Roman" w:cstheme="minorHAnsi"/>
          <w:lang w:eastAsia="fr-FR"/>
        </w:rPr>
        <w:t xml:space="preserve"> nom et les coordonnées du délégué à la protection des données ou d'un autre point de contact auprès duquel des informations supplémentaires peuvent être obtenues ;</w:t>
      </w:r>
    </w:p>
    <w:p w14:paraId="72351CFC" w14:textId="77777777" w:rsidR="001A21F0" w:rsidRPr="00A96212" w:rsidRDefault="001A21F0" w:rsidP="001A21F0">
      <w:pPr>
        <w:numPr>
          <w:ilvl w:val="0"/>
          <w:numId w:val="8"/>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la</w:t>
      </w:r>
      <w:proofErr w:type="gramEnd"/>
      <w:r w:rsidRPr="00A96212">
        <w:rPr>
          <w:rFonts w:eastAsia="Times New Roman" w:cstheme="minorHAnsi"/>
          <w:lang w:eastAsia="fr-FR"/>
        </w:rPr>
        <w:t xml:space="preserve"> description des conséquences probables de la violation de données à caractère personnel ;</w:t>
      </w:r>
    </w:p>
    <w:p w14:paraId="7AA5D632" w14:textId="77777777" w:rsidR="001A21F0" w:rsidRPr="00A96212" w:rsidRDefault="001A21F0" w:rsidP="001A21F0">
      <w:pPr>
        <w:numPr>
          <w:ilvl w:val="0"/>
          <w:numId w:val="8"/>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la</w:t>
      </w:r>
      <w:proofErr w:type="gramEnd"/>
      <w:r w:rsidRPr="00A96212">
        <w:rPr>
          <w:rFonts w:eastAsia="Times New Roman" w:cstheme="minorHAnsi"/>
          <w:lang w:eastAsia="fr-FR"/>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471736AC" w14:textId="77777777" w:rsidR="001A21F0" w:rsidRPr="00A96212" w:rsidRDefault="001A21F0" w:rsidP="001A21F0">
      <w:pPr>
        <w:numPr>
          <w:ilvl w:val="0"/>
          <w:numId w:val="9"/>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Aide du sous-traitant dans le cadre du respect par le responsable de traitement de ses obligations</w:t>
      </w:r>
    </w:p>
    <w:p w14:paraId="60993DB9"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sous-traitant aide le responsable de traitement pour la réalisation d’analyses d’impact relative à la protection des données.</w:t>
      </w:r>
    </w:p>
    <w:p w14:paraId="71E1C8DB"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sous-traitant aide le responsable de traitement pour la réalisation de la consultation préalable de l’autorité de contrôle.</w:t>
      </w:r>
    </w:p>
    <w:p w14:paraId="7DE373EA" w14:textId="77777777" w:rsidR="001A21F0" w:rsidRPr="00A96212" w:rsidRDefault="001A21F0" w:rsidP="001A21F0">
      <w:pPr>
        <w:numPr>
          <w:ilvl w:val="0"/>
          <w:numId w:val="10"/>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Mesures de sécurité</w:t>
      </w:r>
    </w:p>
    <w:p w14:paraId="19E2C9AD"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sous-traitant s’engage à mettre en œuvre les mesures de sécurité suivantes :</w:t>
      </w:r>
    </w:p>
    <w:p w14:paraId="2C5FBA74" w14:textId="46E9958B" w:rsidR="001A21F0" w:rsidRPr="00306E72" w:rsidRDefault="00306E72" w:rsidP="001A21F0">
      <w:pPr>
        <w:shd w:val="clear" w:color="auto" w:fill="FFFFFF"/>
        <w:spacing w:after="165" w:line="240" w:lineRule="auto"/>
        <w:rPr>
          <w:rFonts w:eastAsia="Times New Roman" w:cstheme="minorHAnsi"/>
          <w:b/>
          <w:bCs/>
          <w:color w:val="0070C0"/>
          <w:lang w:eastAsia="fr-FR"/>
        </w:rPr>
      </w:pPr>
      <w:r>
        <w:rPr>
          <w:rFonts w:eastAsia="Times New Roman" w:cstheme="minorHAnsi"/>
          <w:b/>
          <w:bCs/>
          <w:color w:val="0070C0"/>
          <w:lang w:eastAsia="fr-FR"/>
        </w:rPr>
        <w:t>(</w:t>
      </w:r>
      <w:r w:rsidR="001A21F0" w:rsidRPr="00306E72">
        <w:rPr>
          <w:rFonts w:eastAsia="Times New Roman" w:cstheme="minorHAnsi"/>
          <w:b/>
          <w:bCs/>
          <w:color w:val="0070C0"/>
          <w:lang w:eastAsia="fr-FR"/>
        </w:rPr>
        <w:t>Décrire les mesures techniques et organisationnelles garantissant un niveau de sécurité adapté au risque, y compris, entre autres</w:t>
      </w:r>
      <w:r>
        <w:rPr>
          <w:rFonts w:eastAsia="Times New Roman" w:cstheme="minorHAnsi"/>
          <w:b/>
          <w:bCs/>
          <w:color w:val="0070C0"/>
          <w:lang w:eastAsia="fr-FR"/>
        </w:rPr>
        <w:t>)</w:t>
      </w:r>
    </w:p>
    <w:p w14:paraId="6F80CE5A" w14:textId="77777777" w:rsidR="001A21F0" w:rsidRPr="00306E72" w:rsidRDefault="001A21F0" w:rsidP="001A21F0">
      <w:pPr>
        <w:numPr>
          <w:ilvl w:val="0"/>
          <w:numId w:val="11"/>
        </w:numPr>
        <w:shd w:val="clear" w:color="auto" w:fill="FFFFFF"/>
        <w:spacing w:before="100" w:beforeAutospacing="1" w:after="150" w:line="240" w:lineRule="auto"/>
        <w:rPr>
          <w:rFonts w:eastAsia="Times New Roman" w:cstheme="minorHAnsi"/>
          <w:b/>
          <w:bCs/>
          <w:color w:val="0070C0"/>
          <w:lang w:eastAsia="fr-FR"/>
        </w:rPr>
      </w:pPr>
      <w:proofErr w:type="gramStart"/>
      <w:r w:rsidRPr="00306E72">
        <w:rPr>
          <w:rFonts w:eastAsia="Times New Roman" w:cstheme="minorHAnsi"/>
          <w:b/>
          <w:bCs/>
          <w:color w:val="0070C0"/>
          <w:lang w:eastAsia="fr-FR"/>
        </w:rPr>
        <w:t>la</w:t>
      </w:r>
      <w:proofErr w:type="gramEnd"/>
      <w:r w:rsidRPr="00306E72">
        <w:rPr>
          <w:rFonts w:eastAsia="Times New Roman" w:cstheme="minorHAnsi"/>
          <w:b/>
          <w:bCs/>
          <w:color w:val="0070C0"/>
          <w:lang w:eastAsia="fr-FR"/>
        </w:rPr>
        <w:t xml:space="preserve"> pseudonymisation et le chiffrement des données à caractère personnel</w:t>
      </w:r>
    </w:p>
    <w:p w14:paraId="3B794736" w14:textId="728F6FF1" w:rsidR="001A21F0" w:rsidRPr="00306E72" w:rsidRDefault="001A21F0" w:rsidP="001A21F0">
      <w:pPr>
        <w:numPr>
          <w:ilvl w:val="0"/>
          <w:numId w:val="11"/>
        </w:numPr>
        <w:shd w:val="clear" w:color="auto" w:fill="FFFFFF"/>
        <w:spacing w:before="100" w:beforeAutospacing="1" w:after="150" w:line="240" w:lineRule="auto"/>
        <w:rPr>
          <w:rFonts w:eastAsia="Times New Roman" w:cstheme="minorHAnsi"/>
          <w:b/>
          <w:bCs/>
          <w:color w:val="0070C0"/>
          <w:lang w:eastAsia="fr-FR"/>
        </w:rPr>
      </w:pPr>
      <w:proofErr w:type="gramStart"/>
      <w:r w:rsidRPr="00306E72">
        <w:rPr>
          <w:rFonts w:eastAsia="Times New Roman" w:cstheme="minorHAnsi"/>
          <w:b/>
          <w:bCs/>
          <w:color w:val="0070C0"/>
          <w:lang w:eastAsia="fr-FR"/>
        </w:rPr>
        <w:t>les</w:t>
      </w:r>
      <w:proofErr w:type="gramEnd"/>
      <w:r w:rsidRPr="00306E72">
        <w:rPr>
          <w:rFonts w:eastAsia="Times New Roman" w:cstheme="minorHAnsi"/>
          <w:b/>
          <w:bCs/>
          <w:color w:val="0070C0"/>
          <w:lang w:eastAsia="fr-FR"/>
        </w:rPr>
        <w:t xml:space="preserve"> moyens permettant de garantir la confidentialité, l'intégrité, la disponibilité et la résilience constantes des systèmes et des services de </w:t>
      </w:r>
      <w:r w:rsidR="00306E72" w:rsidRPr="00306E72">
        <w:rPr>
          <w:rFonts w:eastAsia="Times New Roman" w:cstheme="minorHAnsi"/>
          <w:b/>
          <w:bCs/>
          <w:color w:val="0070C0"/>
          <w:lang w:eastAsia="fr-FR"/>
        </w:rPr>
        <w:t>traitement ;</w:t>
      </w:r>
    </w:p>
    <w:p w14:paraId="36ADA77A" w14:textId="62D51BF9" w:rsidR="001A21F0" w:rsidRPr="00306E72" w:rsidRDefault="001A21F0" w:rsidP="001A21F0">
      <w:pPr>
        <w:numPr>
          <w:ilvl w:val="0"/>
          <w:numId w:val="11"/>
        </w:numPr>
        <w:shd w:val="clear" w:color="auto" w:fill="FFFFFF"/>
        <w:spacing w:before="100" w:beforeAutospacing="1" w:after="150" w:line="240" w:lineRule="auto"/>
        <w:rPr>
          <w:rFonts w:eastAsia="Times New Roman" w:cstheme="minorHAnsi"/>
          <w:b/>
          <w:bCs/>
          <w:color w:val="0070C0"/>
          <w:lang w:eastAsia="fr-FR"/>
        </w:rPr>
      </w:pPr>
      <w:proofErr w:type="gramStart"/>
      <w:r w:rsidRPr="00306E72">
        <w:rPr>
          <w:rFonts w:eastAsia="Times New Roman" w:cstheme="minorHAnsi"/>
          <w:b/>
          <w:bCs/>
          <w:color w:val="0070C0"/>
          <w:lang w:eastAsia="fr-FR"/>
        </w:rPr>
        <w:t>les</w:t>
      </w:r>
      <w:proofErr w:type="gramEnd"/>
      <w:r w:rsidRPr="00306E72">
        <w:rPr>
          <w:rFonts w:eastAsia="Times New Roman" w:cstheme="minorHAnsi"/>
          <w:b/>
          <w:bCs/>
          <w:color w:val="0070C0"/>
          <w:lang w:eastAsia="fr-FR"/>
        </w:rPr>
        <w:t xml:space="preserve"> moyens permettant de rétablir la disponibilité des données à caractère personnel et l'accès à celles-ci dans des délais appropriés en cas d'incident physique ou </w:t>
      </w:r>
      <w:r w:rsidR="00306E72" w:rsidRPr="00306E72">
        <w:rPr>
          <w:rFonts w:eastAsia="Times New Roman" w:cstheme="minorHAnsi"/>
          <w:b/>
          <w:bCs/>
          <w:color w:val="0070C0"/>
          <w:lang w:eastAsia="fr-FR"/>
        </w:rPr>
        <w:t>technique ;</w:t>
      </w:r>
    </w:p>
    <w:p w14:paraId="3EFECA63" w14:textId="4FD5C8A0" w:rsidR="001A21F0" w:rsidRPr="00306E72" w:rsidRDefault="001A21F0" w:rsidP="001A21F0">
      <w:pPr>
        <w:numPr>
          <w:ilvl w:val="0"/>
          <w:numId w:val="11"/>
        </w:numPr>
        <w:shd w:val="clear" w:color="auto" w:fill="FFFFFF"/>
        <w:spacing w:before="100" w:beforeAutospacing="1" w:after="150" w:line="240" w:lineRule="auto"/>
        <w:rPr>
          <w:rFonts w:eastAsia="Times New Roman" w:cstheme="minorHAnsi"/>
          <w:b/>
          <w:bCs/>
          <w:color w:val="0070C0"/>
          <w:lang w:eastAsia="fr-FR"/>
        </w:rPr>
      </w:pPr>
      <w:proofErr w:type="gramStart"/>
      <w:r w:rsidRPr="00306E72">
        <w:rPr>
          <w:rFonts w:eastAsia="Times New Roman" w:cstheme="minorHAnsi"/>
          <w:b/>
          <w:bCs/>
          <w:color w:val="0070C0"/>
          <w:lang w:eastAsia="fr-FR"/>
        </w:rPr>
        <w:t>une</w:t>
      </w:r>
      <w:proofErr w:type="gramEnd"/>
      <w:r w:rsidRPr="00306E72">
        <w:rPr>
          <w:rFonts w:eastAsia="Times New Roman" w:cstheme="minorHAnsi"/>
          <w:b/>
          <w:bCs/>
          <w:color w:val="0070C0"/>
          <w:lang w:eastAsia="fr-FR"/>
        </w:rPr>
        <w:t xml:space="preserve"> procédure visant à tester, à ’analyser et à ’évaluer régulièrement l'efficacité des mesures techniques et organisationnelles pour assurer la sécurité du traitement</w:t>
      </w:r>
      <w:r w:rsidR="00306E72" w:rsidRPr="00306E72">
        <w:rPr>
          <w:rFonts w:eastAsia="Times New Roman" w:cstheme="minorHAnsi"/>
          <w:b/>
          <w:bCs/>
          <w:color w:val="0070C0"/>
          <w:lang w:eastAsia="fr-FR"/>
        </w:rPr>
        <w:t>.</w:t>
      </w:r>
    </w:p>
    <w:p w14:paraId="0A99C337" w14:textId="27D61F4F" w:rsidR="00F92224" w:rsidRPr="00A96212" w:rsidRDefault="00F92224" w:rsidP="001A21F0">
      <w:pPr>
        <w:shd w:val="clear" w:color="auto" w:fill="FFFFFF"/>
        <w:spacing w:after="165" w:line="240" w:lineRule="auto"/>
        <w:rPr>
          <w:rFonts w:eastAsia="Times New Roman" w:cstheme="minorHAnsi"/>
          <w:lang w:eastAsia="fr-FR"/>
        </w:rPr>
      </w:pPr>
      <w:r>
        <w:rPr>
          <w:rFonts w:ascii="Arial" w:hAnsi="Arial"/>
          <w:b/>
          <w:bCs/>
          <w:noProof/>
          <w:sz w:val="28"/>
        </w:rPr>
        <w:lastRenderedPageBreak/>
        <mc:AlternateContent>
          <mc:Choice Requires="wps">
            <w:drawing>
              <wp:anchor distT="0" distB="0" distL="114300" distR="114300" simplePos="0" relativeHeight="251661312" behindDoc="1" locked="0" layoutInCell="1" allowOverlap="1" wp14:anchorId="7BE66519" wp14:editId="4E307795">
                <wp:simplePos x="0" y="0"/>
                <wp:positionH relativeFrom="margin">
                  <wp:align>right</wp:align>
                </wp:positionH>
                <wp:positionV relativeFrom="paragraph">
                  <wp:posOffset>477520</wp:posOffset>
                </wp:positionV>
                <wp:extent cx="5724525" cy="1000125"/>
                <wp:effectExtent l="19050" t="19050" r="28575" b="28575"/>
                <wp:wrapTight wrapText="bothSides">
                  <wp:wrapPolygon edited="0">
                    <wp:start x="216" y="-411"/>
                    <wp:lineTo x="-72" y="-411"/>
                    <wp:lineTo x="-72" y="20571"/>
                    <wp:lineTo x="144" y="21806"/>
                    <wp:lineTo x="21420" y="21806"/>
                    <wp:lineTo x="21636" y="19749"/>
                    <wp:lineTo x="21636" y="1234"/>
                    <wp:lineTo x="21420" y="-411"/>
                    <wp:lineTo x="216" y="-411"/>
                  </wp:wrapPolygon>
                </wp:wrapTight>
                <wp:docPr id="971869924" name="Rectangle : coins arrondis 2"/>
                <wp:cNvGraphicFramePr/>
                <a:graphic xmlns:a="http://schemas.openxmlformats.org/drawingml/2006/main">
                  <a:graphicData uri="http://schemas.microsoft.com/office/word/2010/wordprocessingShape">
                    <wps:wsp>
                      <wps:cNvSpPr/>
                      <wps:spPr>
                        <a:xfrm>
                          <a:off x="0" y="0"/>
                          <a:ext cx="5724525" cy="1000125"/>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8FCC89B" w14:textId="1D8BB395" w:rsidR="00F92224" w:rsidRPr="00F92224" w:rsidRDefault="00F92224" w:rsidP="00F92224">
                            <w:pPr>
                              <w:jc w:val="both"/>
                              <w:rPr>
                                <w:rFonts w:cstheme="minorHAnsi"/>
                                <w:i/>
                                <w:iCs/>
                                <w:color w:val="000000" w:themeColor="text1"/>
                              </w:rPr>
                            </w:pPr>
                            <w:r w:rsidRPr="00D772DE">
                              <w:rPr>
                                <w:rFonts w:cstheme="minorHAnsi"/>
                                <w:b/>
                                <w:bCs/>
                                <w:i/>
                                <w:iCs/>
                                <w:color w:val="000000" w:themeColor="text1"/>
                                <w:sz w:val="24"/>
                                <w:szCs w:val="24"/>
                                <w:u w:val="single"/>
                              </w:rPr>
                              <w:t>NOTA BENE</w:t>
                            </w:r>
                            <w:r w:rsidRPr="00D772DE">
                              <w:rPr>
                                <w:rFonts w:cstheme="minorHAnsi"/>
                                <w:color w:val="000000" w:themeColor="text1"/>
                                <w:sz w:val="24"/>
                                <w:szCs w:val="24"/>
                              </w:rPr>
                              <w:t xml:space="preserve"> : </w:t>
                            </w:r>
                            <w:r w:rsidRPr="00D772DE">
                              <w:rPr>
                                <w:rFonts w:cstheme="minorHAnsi"/>
                                <w:i/>
                                <w:iCs/>
                                <w:color w:val="000000" w:themeColor="text1"/>
                                <w:sz w:val="24"/>
                                <w:szCs w:val="24"/>
                              </w:rPr>
                              <w:t xml:space="preserve">Dans la mesure où l’article 32 du règlement européen sur la protection des données prévoit que la mise en œuvre des mesures de sécurité incombe au responsable du traitement et au sous-traitant, il est recommandé de déterminer précisément les responsabilités de chacun des </w:t>
                            </w:r>
                            <w:r>
                              <w:rPr>
                                <w:rFonts w:cstheme="minorHAnsi"/>
                                <w:i/>
                                <w:iCs/>
                                <w:color w:val="000000" w:themeColor="text1"/>
                              </w:rPr>
                              <w:t>parties au regard des mesures à mettre en œuvre.</w:t>
                            </w:r>
                          </w:p>
                          <w:p w14:paraId="34A89DBA" w14:textId="77777777" w:rsidR="00F92224" w:rsidRPr="00685A78" w:rsidRDefault="00F92224" w:rsidP="00F92224">
                            <w:pPr>
                              <w:jc w:val="both"/>
                              <w:rPr>
                                <w:rFonts w:cstheme="minorHAnsi"/>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E66519" id="_x0000_s1027" style="position:absolute;margin-left:399.55pt;margin-top:37.6pt;width:450.75pt;height:78.7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" fillcolor="#ffac07" strokecolor="#300eb6" strokeweight="3pt">
                <v:stroke joinstyle="miter"/>
                <v:textbox>
                  <w:txbxContent>
                    <w:p w14:paraId="18FCC89B" w14:textId="1D8BB395" w:rsidR="00F92224" w:rsidRPr="00F92224" w:rsidRDefault="00F92224" w:rsidP="00F92224">
                      <w:pPr>
                        <w:jc w:val="both"/>
                        <w:rPr>
                          <w:rFonts w:cstheme="minorHAnsi"/>
                          <w:i/>
                          <w:iCs/>
                          <w:color w:val="000000" w:themeColor="text1"/>
                        </w:rPr>
                      </w:pPr>
                      <w:r w:rsidRPr="00D772DE">
                        <w:rPr>
                          <w:rFonts w:cstheme="minorHAnsi"/>
                          <w:b/>
                          <w:bCs/>
                          <w:i/>
                          <w:iCs/>
                          <w:color w:val="000000" w:themeColor="text1"/>
                          <w:sz w:val="24"/>
                          <w:szCs w:val="24"/>
                          <w:u w:val="single"/>
                        </w:rPr>
                        <w:t>NOTA BENE</w:t>
                      </w:r>
                      <w:r w:rsidRPr="00D772DE">
                        <w:rPr>
                          <w:rFonts w:cstheme="minorHAnsi"/>
                          <w:color w:val="000000" w:themeColor="text1"/>
                          <w:sz w:val="24"/>
                          <w:szCs w:val="24"/>
                        </w:rPr>
                        <w:t xml:space="preserve"> : </w:t>
                      </w:r>
                      <w:r w:rsidRPr="00D772DE">
                        <w:rPr>
                          <w:rFonts w:cstheme="minorHAnsi"/>
                          <w:i/>
                          <w:iCs/>
                          <w:color w:val="000000" w:themeColor="text1"/>
                          <w:sz w:val="24"/>
                          <w:szCs w:val="24"/>
                        </w:rPr>
                        <w:t xml:space="preserve">Dans la mesure où l’article 32 du règlement européen sur la protection des données prévoit que la mise en œuvre des mesures de sécurité incombe au responsable du traitement et au sous-traitant, il est recommandé de déterminer précisément les responsabilités de chacun des </w:t>
                      </w:r>
                      <w:r>
                        <w:rPr>
                          <w:rFonts w:cstheme="minorHAnsi"/>
                          <w:i/>
                          <w:iCs/>
                          <w:color w:val="000000" w:themeColor="text1"/>
                        </w:rPr>
                        <w:t>parties au regard des mesures à mettre en œuvre.</w:t>
                      </w:r>
                    </w:p>
                    <w:p w14:paraId="34A89DBA" w14:textId="77777777" w:rsidR="00F92224" w:rsidRPr="00685A78" w:rsidRDefault="00F92224" w:rsidP="00F92224">
                      <w:pPr>
                        <w:jc w:val="both"/>
                        <w:rPr>
                          <w:rFonts w:cstheme="minorHAnsi"/>
                          <w:color w:val="000000" w:themeColor="text1"/>
                        </w:rPr>
                      </w:pPr>
                    </w:p>
                  </w:txbxContent>
                </v:textbox>
                <w10:wrap type="tight" anchorx="margin"/>
              </v:roundrect>
            </w:pict>
          </mc:Fallback>
        </mc:AlternateContent>
      </w:r>
      <w:r w:rsidR="001A21F0" w:rsidRPr="00A96212">
        <w:rPr>
          <w:rFonts w:eastAsia="Times New Roman" w:cstheme="minorHAnsi"/>
          <w:lang w:eastAsia="fr-FR"/>
        </w:rPr>
        <w:t>Le sous-traitant s’engage à mettre en œuvre les mesures de sécurité prévues par</w:t>
      </w:r>
      <w:r w:rsidR="001A21F0" w:rsidRPr="00A96212">
        <w:rPr>
          <w:rFonts w:eastAsia="Times New Roman" w:cstheme="minorHAnsi"/>
          <w:i/>
          <w:iCs/>
          <w:lang w:eastAsia="fr-FR"/>
        </w:rPr>
        <w:t> </w:t>
      </w:r>
      <w:r>
        <w:rPr>
          <w:rFonts w:eastAsia="Times New Roman" w:cstheme="minorHAnsi"/>
          <w:b/>
          <w:bCs/>
          <w:color w:val="0070C0"/>
          <w:lang w:eastAsia="fr-FR"/>
        </w:rPr>
        <w:t>(</w:t>
      </w:r>
      <w:r w:rsidR="001A21F0" w:rsidRPr="00306E72">
        <w:rPr>
          <w:rFonts w:eastAsia="Times New Roman" w:cstheme="minorHAnsi"/>
          <w:b/>
          <w:bCs/>
          <w:color w:val="0070C0"/>
          <w:lang w:eastAsia="fr-FR"/>
        </w:rPr>
        <w:t>code de conduite, certification</w:t>
      </w:r>
      <w:r>
        <w:rPr>
          <w:rFonts w:eastAsia="Times New Roman" w:cstheme="minorHAnsi"/>
          <w:b/>
          <w:bCs/>
          <w:color w:val="0070C0"/>
          <w:lang w:eastAsia="fr-FR"/>
        </w:rPr>
        <w:t>)</w:t>
      </w:r>
      <w:r w:rsidR="001A21F0" w:rsidRPr="00306E72">
        <w:rPr>
          <w:rFonts w:eastAsia="Times New Roman" w:cstheme="minorHAnsi"/>
          <w:lang w:eastAsia="fr-FR"/>
        </w:rPr>
        <w:t>.</w:t>
      </w:r>
    </w:p>
    <w:p w14:paraId="2C32ADE6" w14:textId="213209D1" w:rsidR="001A21F0" w:rsidRPr="00A96212" w:rsidRDefault="001A21F0" w:rsidP="001A21F0">
      <w:pPr>
        <w:numPr>
          <w:ilvl w:val="0"/>
          <w:numId w:val="12"/>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Sort des données</w:t>
      </w:r>
    </w:p>
    <w:p w14:paraId="2F462B85" w14:textId="20B71600"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Au terme de la prestation de services relatifs au traitement de ces données, le sous-traitant s’engage à :</w:t>
      </w:r>
    </w:p>
    <w:p w14:paraId="3200546D" w14:textId="73E450CD" w:rsidR="001A21F0" w:rsidRPr="00F92224" w:rsidRDefault="001A21F0" w:rsidP="001A21F0">
      <w:pPr>
        <w:shd w:val="clear" w:color="auto" w:fill="FFFFFF"/>
        <w:spacing w:after="165" w:line="240" w:lineRule="auto"/>
        <w:rPr>
          <w:rFonts w:eastAsia="Times New Roman" w:cstheme="minorHAnsi"/>
          <w:b/>
          <w:bCs/>
          <w:color w:val="0070C0"/>
          <w:lang w:eastAsia="fr-FR"/>
        </w:rPr>
      </w:pPr>
      <w:r w:rsidRPr="00F92224">
        <w:rPr>
          <w:rFonts w:eastAsia="Times New Roman" w:cstheme="minorHAnsi"/>
          <w:b/>
          <w:bCs/>
          <w:color w:val="0070C0"/>
          <w:lang w:eastAsia="fr-FR"/>
        </w:rPr>
        <w:t>Au choix des parties :</w:t>
      </w:r>
    </w:p>
    <w:p w14:paraId="51B39B89" w14:textId="2A5685C5" w:rsidR="001A21F0" w:rsidRPr="00F92224" w:rsidRDefault="001A21F0" w:rsidP="001A21F0">
      <w:pPr>
        <w:numPr>
          <w:ilvl w:val="0"/>
          <w:numId w:val="13"/>
        </w:numPr>
        <w:shd w:val="clear" w:color="auto" w:fill="FFFFFF"/>
        <w:spacing w:before="100" w:beforeAutospacing="1" w:after="150" w:line="240" w:lineRule="auto"/>
        <w:rPr>
          <w:rFonts w:eastAsia="Times New Roman" w:cstheme="minorHAnsi"/>
          <w:b/>
          <w:bCs/>
          <w:color w:val="0070C0"/>
          <w:lang w:eastAsia="fr-FR"/>
        </w:rPr>
      </w:pPr>
      <w:proofErr w:type="gramStart"/>
      <w:r w:rsidRPr="00F92224">
        <w:rPr>
          <w:rFonts w:eastAsia="Times New Roman" w:cstheme="minorHAnsi"/>
          <w:b/>
          <w:bCs/>
          <w:color w:val="0070C0"/>
          <w:lang w:eastAsia="fr-FR"/>
        </w:rPr>
        <w:t>détruire</w:t>
      </w:r>
      <w:proofErr w:type="gramEnd"/>
      <w:r w:rsidRPr="00F92224">
        <w:rPr>
          <w:rFonts w:eastAsia="Times New Roman" w:cstheme="minorHAnsi"/>
          <w:b/>
          <w:bCs/>
          <w:color w:val="0070C0"/>
          <w:lang w:eastAsia="fr-FR"/>
        </w:rPr>
        <w:t xml:space="preserve"> toutes les données à caractère personnel </w:t>
      </w:r>
      <w:proofErr w:type="gramStart"/>
      <w:r w:rsidRPr="00F92224">
        <w:rPr>
          <w:rFonts w:eastAsia="Times New Roman" w:cstheme="minorHAnsi"/>
          <w:b/>
          <w:bCs/>
          <w:color w:val="0070C0"/>
          <w:lang w:eastAsia="fr-FR"/>
        </w:rPr>
        <w:t>ou</w:t>
      </w:r>
      <w:proofErr w:type="gramEnd"/>
    </w:p>
    <w:p w14:paraId="7262AA9D" w14:textId="5EC2D1C9" w:rsidR="001A21F0" w:rsidRPr="00F92224" w:rsidRDefault="001A21F0" w:rsidP="001A21F0">
      <w:pPr>
        <w:numPr>
          <w:ilvl w:val="0"/>
          <w:numId w:val="13"/>
        </w:numPr>
        <w:shd w:val="clear" w:color="auto" w:fill="FFFFFF"/>
        <w:spacing w:before="100" w:beforeAutospacing="1" w:after="150" w:line="240" w:lineRule="auto"/>
        <w:rPr>
          <w:rFonts w:eastAsia="Times New Roman" w:cstheme="minorHAnsi"/>
          <w:b/>
          <w:bCs/>
          <w:color w:val="0070C0"/>
          <w:lang w:eastAsia="fr-FR"/>
        </w:rPr>
      </w:pPr>
      <w:proofErr w:type="gramStart"/>
      <w:r w:rsidRPr="00F92224">
        <w:rPr>
          <w:rFonts w:eastAsia="Times New Roman" w:cstheme="minorHAnsi"/>
          <w:b/>
          <w:bCs/>
          <w:color w:val="0070C0"/>
          <w:lang w:eastAsia="fr-FR"/>
        </w:rPr>
        <w:t>à</w:t>
      </w:r>
      <w:proofErr w:type="gramEnd"/>
      <w:r w:rsidRPr="00F92224">
        <w:rPr>
          <w:rFonts w:eastAsia="Times New Roman" w:cstheme="minorHAnsi"/>
          <w:b/>
          <w:bCs/>
          <w:color w:val="0070C0"/>
          <w:lang w:eastAsia="fr-FR"/>
        </w:rPr>
        <w:t xml:space="preserve"> renvoyer toutes les données à caractère personnel au responsable de traitement </w:t>
      </w:r>
      <w:proofErr w:type="gramStart"/>
      <w:r w:rsidRPr="00F92224">
        <w:rPr>
          <w:rFonts w:eastAsia="Times New Roman" w:cstheme="minorHAnsi"/>
          <w:b/>
          <w:bCs/>
          <w:color w:val="0070C0"/>
          <w:lang w:eastAsia="fr-FR"/>
        </w:rPr>
        <w:t>ou</w:t>
      </w:r>
      <w:proofErr w:type="gramEnd"/>
    </w:p>
    <w:p w14:paraId="4E382CB0" w14:textId="77777777" w:rsidR="001A21F0" w:rsidRPr="00F92224" w:rsidRDefault="001A21F0" w:rsidP="001A21F0">
      <w:pPr>
        <w:numPr>
          <w:ilvl w:val="0"/>
          <w:numId w:val="13"/>
        </w:numPr>
        <w:shd w:val="clear" w:color="auto" w:fill="FFFFFF"/>
        <w:spacing w:before="100" w:beforeAutospacing="1" w:after="150" w:line="240" w:lineRule="auto"/>
        <w:rPr>
          <w:rFonts w:eastAsia="Times New Roman" w:cstheme="minorHAnsi"/>
          <w:b/>
          <w:bCs/>
          <w:color w:val="0070C0"/>
          <w:lang w:eastAsia="fr-FR"/>
        </w:rPr>
      </w:pPr>
      <w:proofErr w:type="gramStart"/>
      <w:r w:rsidRPr="00F92224">
        <w:rPr>
          <w:rFonts w:eastAsia="Times New Roman" w:cstheme="minorHAnsi"/>
          <w:b/>
          <w:bCs/>
          <w:color w:val="0070C0"/>
          <w:lang w:eastAsia="fr-FR"/>
        </w:rPr>
        <w:t>à</w:t>
      </w:r>
      <w:proofErr w:type="gramEnd"/>
      <w:r w:rsidRPr="00F92224">
        <w:rPr>
          <w:rFonts w:eastAsia="Times New Roman" w:cstheme="minorHAnsi"/>
          <w:b/>
          <w:bCs/>
          <w:color w:val="0070C0"/>
          <w:lang w:eastAsia="fr-FR"/>
        </w:rPr>
        <w:t xml:space="preserve"> renvoyer les données à caractère personnel au sous-traitant désigné par le responsable de traitement</w:t>
      </w:r>
    </w:p>
    <w:p w14:paraId="5C174C41" w14:textId="7C92FBB1"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renvoi doit s’accompagner de la destruction de toutes les copies existantes dans les systèmes d’information du sous-traitant. Une fois détruites, le sous-traitant doit justifier par écrit de la destruction.</w:t>
      </w:r>
    </w:p>
    <w:p w14:paraId="04D53E2C" w14:textId="7CC657B5" w:rsidR="001A21F0" w:rsidRPr="00A96212" w:rsidRDefault="001A21F0" w:rsidP="001A21F0">
      <w:pPr>
        <w:numPr>
          <w:ilvl w:val="0"/>
          <w:numId w:val="14"/>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Délégué à la protection des données</w:t>
      </w:r>
    </w:p>
    <w:p w14:paraId="03BEC853" w14:textId="2E7EFF54"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sous-traitant communique au responsable de traitement </w:t>
      </w:r>
      <w:r w:rsidRPr="00A96212">
        <w:rPr>
          <w:rFonts w:eastAsia="Times New Roman" w:cstheme="minorHAnsi"/>
          <w:b/>
          <w:bCs/>
          <w:lang w:eastAsia="fr-FR"/>
        </w:rPr>
        <w:t>le nom et les coordonnées de son délégué à la protection des données,</w:t>
      </w:r>
      <w:r w:rsidRPr="00A96212">
        <w:rPr>
          <w:rFonts w:eastAsia="Times New Roman" w:cstheme="minorHAnsi"/>
          <w:lang w:eastAsia="fr-FR"/>
        </w:rPr>
        <w:t> s’il en a désigné un conformément à l’article 37 du règlement européen sur la protection des données</w:t>
      </w:r>
    </w:p>
    <w:p w14:paraId="4917BD51" w14:textId="77777777" w:rsidR="001A21F0" w:rsidRPr="00A96212" w:rsidRDefault="001A21F0" w:rsidP="001A21F0">
      <w:pPr>
        <w:numPr>
          <w:ilvl w:val="0"/>
          <w:numId w:val="15"/>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Registre des catégories d’activités de traitement</w:t>
      </w:r>
    </w:p>
    <w:p w14:paraId="2EC6A9DD"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sous-traitant déclare </w:t>
      </w:r>
      <w:r w:rsidRPr="00A96212">
        <w:rPr>
          <w:rFonts w:eastAsia="Times New Roman" w:cstheme="minorHAnsi"/>
          <w:b/>
          <w:bCs/>
          <w:lang w:eastAsia="fr-FR"/>
        </w:rPr>
        <w:t>tenir par écrit un registre</w:t>
      </w:r>
      <w:r w:rsidRPr="00A96212">
        <w:rPr>
          <w:rFonts w:eastAsia="Times New Roman" w:cstheme="minorHAnsi"/>
          <w:lang w:eastAsia="fr-FR"/>
        </w:rPr>
        <w:t> de toutes les catégories d’activités de traitement effectuées pour le compte du responsable de traitement comprenant :</w:t>
      </w:r>
    </w:p>
    <w:p w14:paraId="166F4A2C" w14:textId="77777777" w:rsidR="001A21F0" w:rsidRPr="00A96212" w:rsidRDefault="001A21F0" w:rsidP="001A21F0">
      <w:pPr>
        <w:numPr>
          <w:ilvl w:val="0"/>
          <w:numId w:val="16"/>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le</w:t>
      </w:r>
      <w:proofErr w:type="gramEnd"/>
      <w:r w:rsidRPr="00A96212">
        <w:rPr>
          <w:rFonts w:eastAsia="Times New Roman" w:cstheme="minorHAnsi"/>
          <w:lang w:eastAsia="fr-FR"/>
        </w:rPr>
        <w:t xml:space="preserve"> nom et les coordonnées du responsable de traitement pour le compte duquel il agit, des éventuels sous-traitants et, le cas échéant, du délégué à la protection des </w:t>
      </w:r>
      <w:proofErr w:type="gramStart"/>
      <w:r w:rsidRPr="00A96212">
        <w:rPr>
          <w:rFonts w:eastAsia="Times New Roman" w:cstheme="minorHAnsi"/>
          <w:lang w:eastAsia="fr-FR"/>
        </w:rPr>
        <w:t>données;</w:t>
      </w:r>
      <w:proofErr w:type="gramEnd"/>
    </w:p>
    <w:p w14:paraId="467D2704" w14:textId="77777777" w:rsidR="001A21F0" w:rsidRPr="00A96212" w:rsidRDefault="001A21F0" w:rsidP="001A21F0">
      <w:pPr>
        <w:numPr>
          <w:ilvl w:val="0"/>
          <w:numId w:val="16"/>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les</w:t>
      </w:r>
      <w:proofErr w:type="gramEnd"/>
      <w:r w:rsidRPr="00A96212">
        <w:rPr>
          <w:rFonts w:eastAsia="Times New Roman" w:cstheme="minorHAnsi"/>
          <w:lang w:eastAsia="fr-FR"/>
        </w:rPr>
        <w:t xml:space="preserve"> catégories de traitements effectués pour le compte du responsable du </w:t>
      </w:r>
      <w:proofErr w:type="gramStart"/>
      <w:r w:rsidRPr="00A96212">
        <w:rPr>
          <w:rFonts w:eastAsia="Times New Roman" w:cstheme="minorHAnsi"/>
          <w:lang w:eastAsia="fr-FR"/>
        </w:rPr>
        <w:t>traitement;</w:t>
      </w:r>
      <w:proofErr w:type="gramEnd"/>
    </w:p>
    <w:p w14:paraId="4A4EA4A9" w14:textId="77777777" w:rsidR="001A21F0" w:rsidRPr="00A96212" w:rsidRDefault="001A21F0" w:rsidP="001A21F0">
      <w:pPr>
        <w:numPr>
          <w:ilvl w:val="0"/>
          <w:numId w:val="16"/>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le</w:t>
      </w:r>
      <w:proofErr w:type="gramEnd"/>
      <w:r w:rsidRPr="00A96212">
        <w:rPr>
          <w:rFonts w:eastAsia="Times New Roman" w:cstheme="minorHAnsi"/>
          <w:lang w:eastAsia="fr-FR"/>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w:t>
      </w:r>
      <w:proofErr w:type="gramStart"/>
      <w:r w:rsidRPr="00A96212">
        <w:rPr>
          <w:rFonts w:eastAsia="Times New Roman" w:cstheme="minorHAnsi"/>
          <w:lang w:eastAsia="fr-FR"/>
        </w:rPr>
        <w:t>appropriées;</w:t>
      </w:r>
      <w:proofErr w:type="gramEnd"/>
    </w:p>
    <w:p w14:paraId="460FC9ED" w14:textId="77777777" w:rsidR="001A21F0" w:rsidRPr="00A96212" w:rsidRDefault="001A21F0" w:rsidP="001A21F0">
      <w:pPr>
        <w:numPr>
          <w:ilvl w:val="0"/>
          <w:numId w:val="16"/>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dans</w:t>
      </w:r>
      <w:proofErr w:type="gramEnd"/>
      <w:r w:rsidRPr="00A96212">
        <w:rPr>
          <w:rFonts w:eastAsia="Times New Roman" w:cstheme="minorHAnsi"/>
          <w:lang w:eastAsia="fr-FR"/>
        </w:rPr>
        <w:t xml:space="preserve"> la mesure du possible, une description générale des mesures de sécurité techniques et organisationnelles, y compris entre autres, selon les besoins :</w:t>
      </w:r>
    </w:p>
    <w:p w14:paraId="66C25D77" w14:textId="77777777" w:rsidR="001A21F0" w:rsidRPr="00A96212" w:rsidRDefault="001A21F0" w:rsidP="001A21F0">
      <w:pPr>
        <w:numPr>
          <w:ilvl w:val="1"/>
          <w:numId w:val="16"/>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la</w:t>
      </w:r>
      <w:proofErr w:type="gramEnd"/>
      <w:r w:rsidRPr="00A96212">
        <w:rPr>
          <w:rFonts w:eastAsia="Times New Roman" w:cstheme="minorHAnsi"/>
          <w:lang w:eastAsia="fr-FR"/>
        </w:rPr>
        <w:t xml:space="preserve"> pseudonymisation et le chiffrement des données à caractère </w:t>
      </w:r>
      <w:proofErr w:type="gramStart"/>
      <w:r w:rsidRPr="00A96212">
        <w:rPr>
          <w:rFonts w:eastAsia="Times New Roman" w:cstheme="minorHAnsi"/>
          <w:lang w:eastAsia="fr-FR"/>
        </w:rPr>
        <w:t>personnel;</w:t>
      </w:r>
      <w:proofErr w:type="gramEnd"/>
    </w:p>
    <w:p w14:paraId="49888C4D" w14:textId="77777777" w:rsidR="001A21F0" w:rsidRPr="00A96212" w:rsidRDefault="001A21F0" w:rsidP="001A21F0">
      <w:pPr>
        <w:numPr>
          <w:ilvl w:val="1"/>
          <w:numId w:val="16"/>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lastRenderedPageBreak/>
        <w:t>des</w:t>
      </w:r>
      <w:proofErr w:type="gramEnd"/>
      <w:r w:rsidRPr="00A96212">
        <w:rPr>
          <w:rFonts w:eastAsia="Times New Roman" w:cstheme="minorHAnsi"/>
          <w:lang w:eastAsia="fr-FR"/>
        </w:rPr>
        <w:t xml:space="preserve"> moyens permettant de garantir la confidentialité, l'intégrité, la disponibilité et la résilience constantes des systèmes et des services de </w:t>
      </w:r>
      <w:proofErr w:type="gramStart"/>
      <w:r w:rsidRPr="00A96212">
        <w:rPr>
          <w:rFonts w:eastAsia="Times New Roman" w:cstheme="minorHAnsi"/>
          <w:lang w:eastAsia="fr-FR"/>
        </w:rPr>
        <w:t>traitement;</w:t>
      </w:r>
      <w:proofErr w:type="gramEnd"/>
    </w:p>
    <w:p w14:paraId="167B394C" w14:textId="77777777" w:rsidR="001A21F0" w:rsidRPr="00A96212" w:rsidRDefault="001A21F0" w:rsidP="001A21F0">
      <w:pPr>
        <w:numPr>
          <w:ilvl w:val="1"/>
          <w:numId w:val="16"/>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des</w:t>
      </w:r>
      <w:proofErr w:type="gramEnd"/>
      <w:r w:rsidRPr="00A96212">
        <w:rPr>
          <w:rFonts w:eastAsia="Times New Roman" w:cstheme="minorHAnsi"/>
          <w:lang w:eastAsia="fr-FR"/>
        </w:rPr>
        <w:t xml:space="preserve"> moyens permettant de rétablir la disponibilité des données à caractère personnel et l'accès à celles-ci dans des délais appropriés en cas d'incident physique ou </w:t>
      </w:r>
      <w:proofErr w:type="gramStart"/>
      <w:r w:rsidRPr="00A96212">
        <w:rPr>
          <w:rFonts w:eastAsia="Times New Roman" w:cstheme="minorHAnsi"/>
          <w:lang w:eastAsia="fr-FR"/>
        </w:rPr>
        <w:t>technique;</w:t>
      </w:r>
      <w:proofErr w:type="gramEnd"/>
    </w:p>
    <w:p w14:paraId="1051CB7D" w14:textId="77777777" w:rsidR="001A21F0" w:rsidRPr="00A96212" w:rsidRDefault="001A21F0" w:rsidP="001A21F0">
      <w:pPr>
        <w:numPr>
          <w:ilvl w:val="1"/>
          <w:numId w:val="16"/>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une</w:t>
      </w:r>
      <w:proofErr w:type="gramEnd"/>
      <w:r w:rsidRPr="00A96212">
        <w:rPr>
          <w:rFonts w:eastAsia="Times New Roman" w:cstheme="minorHAnsi"/>
          <w:lang w:eastAsia="fr-FR"/>
        </w:rPr>
        <w:t xml:space="preserve"> procédure visant à tester, à analyser et à évaluer régulièrement l'efficacité des mesures techniques et organisationnelles pour assurer la sécurité du traitement.</w:t>
      </w:r>
    </w:p>
    <w:p w14:paraId="2CF83AB3" w14:textId="77777777" w:rsidR="001A21F0" w:rsidRPr="00A96212" w:rsidRDefault="001A21F0" w:rsidP="001A21F0">
      <w:pPr>
        <w:numPr>
          <w:ilvl w:val="0"/>
          <w:numId w:val="17"/>
        </w:numPr>
        <w:shd w:val="clear" w:color="auto" w:fill="FFFFFF"/>
        <w:spacing w:before="100" w:beforeAutospacing="1" w:after="150" w:line="240" w:lineRule="auto"/>
        <w:rPr>
          <w:rFonts w:eastAsia="Times New Roman" w:cstheme="minorHAnsi"/>
          <w:lang w:eastAsia="fr-FR"/>
        </w:rPr>
      </w:pPr>
      <w:r w:rsidRPr="00A96212">
        <w:rPr>
          <w:rFonts w:eastAsia="Times New Roman" w:cstheme="minorHAnsi"/>
          <w:b/>
          <w:bCs/>
          <w:lang w:eastAsia="fr-FR"/>
        </w:rPr>
        <w:t>Documentation</w:t>
      </w:r>
    </w:p>
    <w:p w14:paraId="7BCF72E3" w14:textId="332F2C5C" w:rsidR="00F92224"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sous-traitant met à la disposition du responsable de traitement </w:t>
      </w:r>
      <w:r w:rsidRPr="00A96212">
        <w:rPr>
          <w:rFonts w:eastAsia="Times New Roman" w:cstheme="minorHAnsi"/>
          <w:b/>
          <w:bCs/>
          <w:lang w:eastAsia="fr-FR"/>
        </w:rPr>
        <w:t>la documentation nécessaire pour démontrer le respect de toutes ses obligations</w:t>
      </w:r>
      <w:r w:rsidRPr="00A96212">
        <w:rPr>
          <w:rFonts w:eastAsia="Times New Roman" w:cstheme="minorHAnsi"/>
          <w:lang w:eastAsia="fr-FR"/>
        </w:rPr>
        <w:t> et pour permettre la réalisation d'audits, y compris des inspections, par le responsable du traitement ou un autre auditeur qu'il a mandaté, et contribuer à ces audits.</w:t>
      </w:r>
    </w:p>
    <w:p w14:paraId="32F6E669" w14:textId="77777777" w:rsidR="001A21F0" w:rsidRPr="00F92224" w:rsidRDefault="001A21F0" w:rsidP="001A21F0">
      <w:pPr>
        <w:shd w:val="clear" w:color="auto" w:fill="FFFFFF"/>
        <w:spacing w:before="375" w:after="375" w:line="600" w:lineRule="atLeast"/>
        <w:outlineLvl w:val="1"/>
        <w:rPr>
          <w:rFonts w:eastAsia="Times New Roman" w:cstheme="minorHAnsi"/>
          <w:b/>
          <w:bCs/>
          <w:color w:val="000000" w:themeColor="text1"/>
          <w:u w:val="single"/>
          <w:lang w:eastAsia="fr-FR"/>
        </w:rPr>
      </w:pPr>
      <w:r w:rsidRPr="00F92224">
        <w:rPr>
          <w:rFonts w:eastAsia="Times New Roman" w:cstheme="minorHAnsi"/>
          <w:b/>
          <w:bCs/>
          <w:color w:val="000000" w:themeColor="text1"/>
          <w:u w:val="single"/>
          <w:lang w:eastAsia="fr-FR"/>
        </w:rPr>
        <w:t>V. Obligations du responsable de traitement vis-à-vis du sous-traitant</w:t>
      </w:r>
    </w:p>
    <w:p w14:paraId="44F20BB5" w14:textId="77777777" w:rsidR="001A21F0" w:rsidRPr="00A96212" w:rsidRDefault="001A21F0" w:rsidP="001A21F0">
      <w:pPr>
        <w:shd w:val="clear" w:color="auto" w:fill="FFFFFF"/>
        <w:spacing w:after="165" w:line="240" w:lineRule="auto"/>
        <w:rPr>
          <w:rFonts w:eastAsia="Times New Roman" w:cstheme="minorHAnsi"/>
          <w:lang w:eastAsia="fr-FR"/>
        </w:rPr>
      </w:pPr>
      <w:r w:rsidRPr="00A96212">
        <w:rPr>
          <w:rFonts w:eastAsia="Times New Roman" w:cstheme="minorHAnsi"/>
          <w:lang w:eastAsia="fr-FR"/>
        </w:rPr>
        <w:t>Le responsable de traitement s’engage à :</w:t>
      </w:r>
    </w:p>
    <w:p w14:paraId="14B7F620" w14:textId="77777777" w:rsidR="001A21F0" w:rsidRPr="00A96212" w:rsidRDefault="001A21F0" w:rsidP="001A21F0">
      <w:pPr>
        <w:numPr>
          <w:ilvl w:val="0"/>
          <w:numId w:val="18"/>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fournir</w:t>
      </w:r>
      <w:proofErr w:type="gramEnd"/>
      <w:r w:rsidRPr="00A96212">
        <w:rPr>
          <w:rFonts w:eastAsia="Times New Roman" w:cstheme="minorHAnsi"/>
          <w:lang w:eastAsia="fr-FR"/>
        </w:rPr>
        <w:t xml:space="preserve"> au sous-traitant les données visées au II des présentes clauses</w:t>
      </w:r>
    </w:p>
    <w:p w14:paraId="7069D528" w14:textId="77777777" w:rsidR="001A21F0" w:rsidRPr="00A96212" w:rsidRDefault="001A21F0" w:rsidP="001A21F0">
      <w:pPr>
        <w:numPr>
          <w:ilvl w:val="0"/>
          <w:numId w:val="18"/>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documenter</w:t>
      </w:r>
      <w:proofErr w:type="gramEnd"/>
      <w:r w:rsidRPr="00A96212">
        <w:rPr>
          <w:rFonts w:eastAsia="Times New Roman" w:cstheme="minorHAnsi"/>
          <w:lang w:eastAsia="fr-FR"/>
        </w:rPr>
        <w:t xml:space="preserve"> par écrit toute instruction concernant le traitement des données par le sous-traitant</w:t>
      </w:r>
    </w:p>
    <w:p w14:paraId="27234DD4" w14:textId="77777777" w:rsidR="001A21F0" w:rsidRPr="00A96212" w:rsidRDefault="001A21F0" w:rsidP="001A21F0">
      <w:pPr>
        <w:numPr>
          <w:ilvl w:val="0"/>
          <w:numId w:val="18"/>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veiller</w:t>
      </w:r>
      <w:proofErr w:type="gramEnd"/>
      <w:r w:rsidRPr="00A96212">
        <w:rPr>
          <w:rFonts w:eastAsia="Times New Roman" w:cstheme="minorHAnsi"/>
          <w:lang w:eastAsia="fr-FR"/>
        </w:rPr>
        <w:t>, au préalable et pendant toute la durée du traitement, au respect des obligations prévues par le règlement européen sur la protection des données de la part du sous-traitant</w:t>
      </w:r>
    </w:p>
    <w:p w14:paraId="106D7FE1" w14:textId="77777777" w:rsidR="001A21F0" w:rsidRPr="00A96212" w:rsidRDefault="001A21F0" w:rsidP="001A21F0">
      <w:pPr>
        <w:numPr>
          <w:ilvl w:val="0"/>
          <w:numId w:val="18"/>
        </w:numPr>
        <w:shd w:val="clear" w:color="auto" w:fill="FFFFFF"/>
        <w:spacing w:before="100" w:beforeAutospacing="1" w:after="150" w:line="240" w:lineRule="auto"/>
        <w:rPr>
          <w:rFonts w:eastAsia="Times New Roman" w:cstheme="minorHAnsi"/>
          <w:lang w:eastAsia="fr-FR"/>
        </w:rPr>
      </w:pPr>
      <w:proofErr w:type="gramStart"/>
      <w:r w:rsidRPr="00A96212">
        <w:rPr>
          <w:rFonts w:eastAsia="Times New Roman" w:cstheme="minorHAnsi"/>
          <w:lang w:eastAsia="fr-FR"/>
        </w:rPr>
        <w:t>superviser</w:t>
      </w:r>
      <w:proofErr w:type="gramEnd"/>
      <w:r w:rsidRPr="00A96212">
        <w:rPr>
          <w:rFonts w:eastAsia="Times New Roman" w:cstheme="minorHAnsi"/>
          <w:lang w:eastAsia="fr-FR"/>
        </w:rPr>
        <w:t xml:space="preserve"> le traitement, y compris réaliser les audits et les inspections auprès du sous-traitant</w:t>
      </w:r>
    </w:p>
    <w:p w14:paraId="53CFA79D" w14:textId="77777777" w:rsidR="00792B3C" w:rsidRPr="00A96212" w:rsidRDefault="00792B3C" w:rsidP="001A21F0">
      <w:pPr>
        <w:rPr>
          <w:rFonts w:cstheme="minorHAnsi"/>
        </w:rPr>
      </w:pPr>
    </w:p>
    <w:sectPr w:rsidR="00792B3C" w:rsidRPr="00A962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B7F15" w14:textId="77777777" w:rsidR="00A846BC" w:rsidRDefault="00A846BC" w:rsidP="00F97906">
      <w:pPr>
        <w:spacing w:after="0" w:line="240" w:lineRule="auto"/>
      </w:pPr>
      <w:r>
        <w:separator/>
      </w:r>
    </w:p>
  </w:endnote>
  <w:endnote w:type="continuationSeparator" w:id="0">
    <w:p w14:paraId="353D666F" w14:textId="77777777" w:rsidR="00A846BC" w:rsidRDefault="00A846BC" w:rsidP="00F9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D4FD4" w14:textId="77777777" w:rsidR="00F92224" w:rsidRDefault="00F92224" w:rsidP="00F92224">
    <w:pPr>
      <w:pStyle w:val="Pieddepage"/>
      <w:jc w:val="center"/>
    </w:pPr>
  </w:p>
  <w:p w14:paraId="5A9C6735" w14:textId="77777777" w:rsidR="00F92224" w:rsidRPr="00685A78" w:rsidRDefault="00F92224" w:rsidP="00F92224">
    <w:pPr>
      <w:pBdr>
        <w:top w:val="single" w:sz="4" w:space="1" w:color="auto"/>
        <w:left w:val="single" w:sz="4" w:space="0" w:color="auto"/>
        <w:bottom w:val="single" w:sz="4" w:space="1" w:color="auto"/>
        <w:right w:val="single" w:sz="4" w:space="4" w:color="auto"/>
      </w:pBdr>
      <w:tabs>
        <w:tab w:val="center" w:pos="4536"/>
        <w:tab w:val="right" w:pos="9072"/>
      </w:tabs>
      <w:spacing w:after="0"/>
      <w:jc w:val="center"/>
      <w:rPr>
        <w:rFonts w:cstheme="minorHAnsi"/>
        <w:b/>
        <w:bCs/>
        <w:i/>
        <w:iCs/>
        <w:sz w:val="16"/>
        <w:szCs w:val="16"/>
      </w:rPr>
    </w:pPr>
    <w:r w:rsidRPr="00685A78">
      <w:rPr>
        <w:rFonts w:cstheme="minorHAnsi"/>
        <w:b/>
        <w:bCs/>
        <w:i/>
        <w:iCs/>
        <w:sz w:val="16"/>
        <w:szCs w:val="16"/>
      </w:rPr>
      <w:t>Copyright du Syndicat des Indépendants (S.D.I.)</w:t>
    </w:r>
  </w:p>
  <w:p w14:paraId="3D304B60" w14:textId="77777777" w:rsidR="00F92224" w:rsidRPr="00685A78" w:rsidRDefault="00F92224" w:rsidP="00F92224">
    <w:pPr>
      <w:pBdr>
        <w:top w:val="single" w:sz="4" w:space="1" w:color="auto"/>
        <w:left w:val="single" w:sz="4" w:space="0" w:color="auto"/>
        <w:bottom w:val="single" w:sz="4" w:space="1" w:color="auto"/>
        <w:right w:val="single" w:sz="4" w:space="4" w:color="auto"/>
      </w:pBdr>
      <w:tabs>
        <w:tab w:val="center" w:pos="4536"/>
        <w:tab w:val="right" w:pos="9072"/>
      </w:tabs>
      <w:spacing w:after="0"/>
      <w:jc w:val="center"/>
      <w:rPr>
        <w:rFonts w:cstheme="minorHAnsi"/>
        <w:b/>
        <w:bCs/>
        <w:i/>
        <w:iCs/>
        <w:sz w:val="16"/>
        <w:szCs w:val="16"/>
      </w:rPr>
    </w:pPr>
    <w:r w:rsidRPr="00685A78">
      <w:rPr>
        <w:rFonts w:cstheme="minorHAnsi"/>
        <w:b/>
        <w:bCs/>
        <w:i/>
        <w:iCs/>
        <w:sz w:val="16"/>
        <w:szCs w:val="16"/>
      </w:rPr>
      <w:t>Documents à l’usage exclusif des adhérents de l’organisation</w:t>
    </w:r>
  </w:p>
  <w:p w14:paraId="2EE3D9A8" w14:textId="12827E2C" w:rsidR="00F92224" w:rsidRPr="00F92224" w:rsidRDefault="00F92224" w:rsidP="00F92224">
    <w:pPr>
      <w:pBdr>
        <w:top w:val="single" w:sz="4" w:space="1" w:color="auto"/>
        <w:left w:val="single" w:sz="4" w:space="0" w:color="auto"/>
        <w:bottom w:val="single" w:sz="4" w:space="1" w:color="auto"/>
        <w:right w:val="single" w:sz="4" w:space="4" w:color="auto"/>
      </w:pBdr>
      <w:tabs>
        <w:tab w:val="center" w:pos="4536"/>
        <w:tab w:val="right" w:pos="9072"/>
      </w:tabs>
      <w:spacing w:after="0"/>
      <w:jc w:val="center"/>
      <w:rPr>
        <w:rFonts w:cstheme="minorHAnsi"/>
        <w:i/>
        <w:iCs/>
        <w:sz w:val="16"/>
        <w:szCs w:val="16"/>
      </w:rPr>
    </w:pPr>
    <w:r w:rsidRPr="00685A78">
      <w:rPr>
        <w:rFonts w:cstheme="minorHAnsi"/>
        <w:b/>
        <w:bCs/>
        <w:i/>
        <w:iCs/>
        <w:sz w:val="16"/>
        <w:szCs w:val="16"/>
      </w:rPr>
      <w:t>Avertissement : Compte tenu des nombreuses situations qui peuvent se rencontrer, les formules proposées ne peuvent être considérées comme prêtes à l’emploi et constituent un simple guide de rédaction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8E7E0" w14:textId="77777777" w:rsidR="00A846BC" w:rsidRDefault="00A846BC" w:rsidP="00F97906">
      <w:pPr>
        <w:spacing w:after="0" w:line="240" w:lineRule="auto"/>
      </w:pPr>
      <w:r>
        <w:separator/>
      </w:r>
    </w:p>
  </w:footnote>
  <w:footnote w:type="continuationSeparator" w:id="0">
    <w:p w14:paraId="7991D154" w14:textId="77777777" w:rsidR="00A846BC" w:rsidRDefault="00A846BC" w:rsidP="00F97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4835740"/>
      <w:docPartObj>
        <w:docPartGallery w:val="Page Numbers (Top of Page)"/>
        <w:docPartUnique/>
      </w:docPartObj>
    </w:sdtPr>
    <w:sdtContent>
      <w:p w14:paraId="4A0F0A66" w14:textId="20ACE24C" w:rsidR="00A96212" w:rsidRDefault="00A96212">
        <w:pPr>
          <w:pStyle w:val="En-tte"/>
          <w:jc w:val="right"/>
        </w:pPr>
        <w:r w:rsidRPr="00BA4BFC">
          <w:rPr>
            <w:noProof/>
          </w:rPr>
          <w:drawing>
            <wp:anchor distT="0" distB="0" distL="114300" distR="114300" simplePos="0" relativeHeight="251659264" behindDoc="0" locked="0" layoutInCell="1" allowOverlap="1" wp14:anchorId="707278E6" wp14:editId="59BD2C4A">
              <wp:simplePos x="0" y="0"/>
              <wp:positionH relativeFrom="margin">
                <wp:align>left</wp:align>
              </wp:positionH>
              <wp:positionV relativeFrom="paragraph">
                <wp:posOffset>-330200</wp:posOffset>
              </wp:positionV>
              <wp:extent cx="771525" cy="771525"/>
              <wp:effectExtent l="0" t="0" r="9525" b="0"/>
              <wp:wrapNone/>
              <wp:docPr id="14" name="Image 1" descr="logo S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SD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pic:spPr>
                  </pic:pic>
                </a:graphicData>
              </a:graphic>
              <wp14:sizeRelH relativeFrom="page">
                <wp14:pctWidth>0</wp14:pctWidth>
              </wp14:sizeRelH>
              <wp14:sizeRelV relativeFrom="page">
                <wp14:pctHeight>0</wp14:pctHeight>
              </wp14:sizeRelV>
            </wp:anchor>
          </w:drawing>
        </w:r>
        <w:r w:rsidRPr="00A96212">
          <w:rPr>
            <w:rFonts w:ascii="Times New Roman" w:hAnsi="Times New Roman" w:cs="Times New Roman"/>
            <w:sz w:val="24"/>
            <w:szCs w:val="24"/>
          </w:rPr>
          <w:fldChar w:fldCharType="begin"/>
        </w:r>
        <w:r w:rsidRPr="00A96212">
          <w:rPr>
            <w:rFonts w:ascii="Times New Roman" w:hAnsi="Times New Roman" w:cs="Times New Roman"/>
            <w:sz w:val="24"/>
            <w:szCs w:val="24"/>
          </w:rPr>
          <w:instrText>PAGE   \* MERGEFORMAT</w:instrText>
        </w:r>
        <w:r w:rsidRPr="00A96212">
          <w:rPr>
            <w:rFonts w:ascii="Times New Roman" w:hAnsi="Times New Roman" w:cs="Times New Roman"/>
            <w:sz w:val="24"/>
            <w:szCs w:val="24"/>
          </w:rPr>
          <w:fldChar w:fldCharType="separate"/>
        </w:r>
        <w:r w:rsidRPr="00A96212">
          <w:rPr>
            <w:rFonts w:ascii="Times New Roman" w:hAnsi="Times New Roman" w:cs="Times New Roman"/>
            <w:sz w:val="24"/>
            <w:szCs w:val="24"/>
          </w:rPr>
          <w:t>2</w:t>
        </w:r>
        <w:r w:rsidRPr="00A96212">
          <w:rPr>
            <w:rFonts w:ascii="Times New Roman" w:hAnsi="Times New Roman" w:cs="Times New Roman"/>
            <w:sz w:val="24"/>
            <w:szCs w:val="24"/>
          </w:rPr>
          <w:fldChar w:fldCharType="end"/>
        </w:r>
      </w:p>
    </w:sdtContent>
  </w:sdt>
  <w:p w14:paraId="69533BC9" w14:textId="3E355FE6" w:rsidR="00A96212" w:rsidRDefault="00A962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E3F38"/>
    <w:multiLevelType w:val="multilevel"/>
    <w:tmpl w:val="25DCE7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B14616"/>
    <w:multiLevelType w:val="multilevel"/>
    <w:tmpl w:val="D7CC43E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BB2CC0"/>
    <w:multiLevelType w:val="multilevel"/>
    <w:tmpl w:val="F38A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5E66DC"/>
    <w:multiLevelType w:val="multilevel"/>
    <w:tmpl w:val="C054C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927A6E"/>
    <w:multiLevelType w:val="multilevel"/>
    <w:tmpl w:val="2F6A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297555"/>
    <w:multiLevelType w:val="multilevel"/>
    <w:tmpl w:val="3B1E40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413E9C"/>
    <w:multiLevelType w:val="multilevel"/>
    <w:tmpl w:val="4EC2E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ED127D"/>
    <w:multiLevelType w:val="multilevel"/>
    <w:tmpl w:val="E3E8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EB11F4"/>
    <w:multiLevelType w:val="multilevel"/>
    <w:tmpl w:val="D988EC5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8870295"/>
    <w:multiLevelType w:val="multilevel"/>
    <w:tmpl w:val="84ECC3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1636D9"/>
    <w:multiLevelType w:val="multilevel"/>
    <w:tmpl w:val="D9CC1B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F52E76"/>
    <w:multiLevelType w:val="multilevel"/>
    <w:tmpl w:val="1EF4DF6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29B1EC1"/>
    <w:multiLevelType w:val="multilevel"/>
    <w:tmpl w:val="31AC04C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C11CD8"/>
    <w:multiLevelType w:val="multilevel"/>
    <w:tmpl w:val="7C22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9369B7"/>
    <w:multiLevelType w:val="multilevel"/>
    <w:tmpl w:val="A02C4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6C526A"/>
    <w:multiLevelType w:val="multilevel"/>
    <w:tmpl w:val="D0FCCC5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921325"/>
    <w:multiLevelType w:val="multilevel"/>
    <w:tmpl w:val="5D364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C451BC"/>
    <w:multiLevelType w:val="multilevel"/>
    <w:tmpl w:val="BFA0D9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202274">
    <w:abstractNumId w:val="16"/>
  </w:num>
  <w:num w:numId="2" w16cid:durableId="1569341381">
    <w:abstractNumId w:val="6"/>
  </w:num>
  <w:num w:numId="3" w16cid:durableId="54403860">
    <w:abstractNumId w:val="17"/>
  </w:num>
  <w:num w:numId="4" w16cid:durableId="513344943">
    <w:abstractNumId w:val="10"/>
  </w:num>
  <w:num w:numId="5" w16cid:durableId="310064236">
    <w:abstractNumId w:val="5"/>
  </w:num>
  <w:num w:numId="6" w16cid:durableId="1735815233">
    <w:abstractNumId w:val="9"/>
  </w:num>
  <w:num w:numId="7" w16cid:durableId="1313287692">
    <w:abstractNumId w:val="2"/>
  </w:num>
  <w:num w:numId="8" w16cid:durableId="227308167">
    <w:abstractNumId w:val="13"/>
  </w:num>
  <w:num w:numId="9" w16cid:durableId="1942495102">
    <w:abstractNumId w:val="8"/>
  </w:num>
  <w:num w:numId="10" w16cid:durableId="1956012727">
    <w:abstractNumId w:val="1"/>
  </w:num>
  <w:num w:numId="11" w16cid:durableId="24671761">
    <w:abstractNumId w:val="7"/>
  </w:num>
  <w:num w:numId="12" w16cid:durableId="1512067185">
    <w:abstractNumId w:val="12"/>
  </w:num>
  <w:num w:numId="13" w16cid:durableId="2079790149">
    <w:abstractNumId w:val="4"/>
  </w:num>
  <w:num w:numId="14" w16cid:durableId="652831321">
    <w:abstractNumId w:val="11"/>
  </w:num>
  <w:num w:numId="15" w16cid:durableId="2056276356">
    <w:abstractNumId w:val="0"/>
  </w:num>
  <w:num w:numId="16" w16cid:durableId="560286549">
    <w:abstractNumId w:val="3"/>
  </w:num>
  <w:num w:numId="17" w16cid:durableId="1941796388">
    <w:abstractNumId w:val="15"/>
  </w:num>
  <w:num w:numId="18" w16cid:durableId="9876345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1F0"/>
    <w:rsid w:val="000350DD"/>
    <w:rsid w:val="00050D45"/>
    <w:rsid w:val="001A21F0"/>
    <w:rsid w:val="00280814"/>
    <w:rsid w:val="00306E72"/>
    <w:rsid w:val="003E54BA"/>
    <w:rsid w:val="006C2E0D"/>
    <w:rsid w:val="00792B3C"/>
    <w:rsid w:val="009F75F9"/>
    <w:rsid w:val="00A526C7"/>
    <w:rsid w:val="00A846BC"/>
    <w:rsid w:val="00A96212"/>
    <w:rsid w:val="00D75FF5"/>
    <w:rsid w:val="00D772DE"/>
    <w:rsid w:val="00DC019C"/>
    <w:rsid w:val="00F92224"/>
    <w:rsid w:val="00F979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1BFD1"/>
  <w15:chartTrackingRefBased/>
  <w15:docId w15:val="{EABA734A-C1E3-443F-B07B-911172F9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1A21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1A21F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21F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1A21F0"/>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A21F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1A21F0"/>
    <w:rPr>
      <w:color w:val="0000FF"/>
      <w:u w:val="single"/>
    </w:rPr>
  </w:style>
  <w:style w:type="character" w:styleId="Accentuation">
    <w:name w:val="Emphasis"/>
    <w:basedOn w:val="Policepardfaut"/>
    <w:uiPriority w:val="20"/>
    <w:qFormat/>
    <w:rsid w:val="001A21F0"/>
    <w:rPr>
      <w:i/>
      <w:iCs/>
    </w:rPr>
  </w:style>
  <w:style w:type="character" w:styleId="lev">
    <w:name w:val="Strong"/>
    <w:basedOn w:val="Policepardfaut"/>
    <w:uiPriority w:val="22"/>
    <w:qFormat/>
    <w:rsid w:val="001A21F0"/>
    <w:rPr>
      <w:b/>
      <w:bCs/>
    </w:rPr>
  </w:style>
  <w:style w:type="paragraph" w:styleId="En-tte">
    <w:name w:val="header"/>
    <w:basedOn w:val="Normal"/>
    <w:link w:val="En-tteCar"/>
    <w:uiPriority w:val="99"/>
    <w:unhideWhenUsed/>
    <w:rsid w:val="00F97906"/>
    <w:pPr>
      <w:tabs>
        <w:tab w:val="center" w:pos="4536"/>
        <w:tab w:val="right" w:pos="9072"/>
      </w:tabs>
      <w:spacing w:after="0" w:line="240" w:lineRule="auto"/>
    </w:pPr>
  </w:style>
  <w:style w:type="character" w:customStyle="1" w:styleId="En-tteCar">
    <w:name w:val="En-tête Car"/>
    <w:basedOn w:val="Policepardfaut"/>
    <w:link w:val="En-tte"/>
    <w:uiPriority w:val="99"/>
    <w:rsid w:val="00F97906"/>
  </w:style>
  <w:style w:type="paragraph" w:styleId="Pieddepage">
    <w:name w:val="footer"/>
    <w:basedOn w:val="Normal"/>
    <w:link w:val="PieddepageCar"/>
    <w:uiPriority w:val="99"/>
    <w:unhideWhenUsed/>
    <w:rsid w:val="00F979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7906"/>
  </w:style>
  <w:style w:type="paragraph" w:styleId="Sansinterligne">
    <w:name w:val="No Spacing"/>
    <w:uiPriority w:val="1"/>
    <w:qFormat/>
    <w:rsid w:val="00A962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992076">
      <w:bodyDiv w:val="1"/>
      <w:marLeft w:val="0"/>
      <w:marRight w:val="0"/>
      <w:marTop w:val="0"/>
      <w:marBottom w:val="0"/>
      <w:divBdr>
        <w:top w:val="none" w:sz="0" w:space="0" w:color="auto"/>
        <w:left w:val="none" w:sz="0" w:space="0" w:color="auto"/>
        <w:bottom w:val="none" w:sz="0" w:space="0" w:color="auto"/>
        <w:right w:val="none" w:sz="0" w:space="0" w:color="auto"/>
      </w:divBdr>
      <w:divsChild>
        <w:div w:id="1440446859">
          <w:marLeft w:val="0"/>
          <w:marRight w:val="0"/>
          <w:marTop w:val="0"/>
          <w:marBottom w:val="0"/>
          <w:divBdr>
            <w:top w:val="none" w:sz="0" w:space="0" w:color="auto"/>
            <w:left w:val="none" w:sz="0" w:space="0" w:color="auto"/>
            <w:bottom w:val="none" w:sz="0" w:space="0" w:color="auto"/>
            <w:right w:val="none" w:sz="0" w:space="0" w:color="auto"/>
          </w:divBdr>
        </w:div>
        <w:div w:id="1569723655">
          <w:marLeft w:val="0"/>
          <w:marRight w:val="0"/>
          <w:marTop w:val="0"/>
          <w:marBottom w:val="0"/>
          <w:divBdr>
            <w:top w:val="none" w:sz="0" w:space="0" w:color="auto"/>
            <w:left w:val="none" w:sz="0" w:space="0" w:color="auto"/>
            <w:bottom w:val="none" w:sz="0" w:space="0" w:color="auto"/>
            <w:right w:val="none" w:sz="0" w:space="0" w:color="auto"/>
          </w:divBdr>
          <w:divsChild>
            <w:div w:id="2027362435">
              <w:marLeft w:val="0"/>
              <w:marRight w:val="0"/>
              <w:marTop w:val="0"/>
              <w:marBottom w:val="0"/>
              <w:divBdr>
                <w:top w:val="none" w:sz="0" w:space="0" w:color="auto"/>
                <w:left w:val="none" w:sz="0" w:space="0" w:color="auto"/>
                <w:bottom w:val="none" w:sz="0" w:space="0" w:color="auto"/>
                <w:right w:val="none" w:sz="0" w:space="0" w:color="auto"/>
              </w:divBdr>
              <w:divsChild>
                <w:div w:id="169996288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371730665">
              <w:marLeft w:val="0"/>
              <w:marRight w:val="0"/>
              <w:marTop w:val="0"/>
              <w:marBottom w:val="0"/>
              <w:divBdr>
                <w:top w:val="none" w:sz="0" w:space="0" w:color="auto"/>
                <w:left w:val="none" w:sz="0" w:space="0" w:color="auto"/>
                <w:bottom w:val="none" w:sz="0" w:space="0" w:color="auto"/>
                <w:right w:val="none" w:sz="0" w:space="0" w:color="auto"/>
              </w:divBdr>
              <w:divsChild>
                <w:div w:id="1197155244">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20307491">
              <w:marLeft w:val="0"/>
              <w:marRight w:val="0"/>
              <w:marTop w:val="0"/>
              <w:marBottom w:val="0"/>
              <w:divBdr>
                <w:top w:val="none" w:sz="0" w:space="0" w:color="auto"/>
                <w:left w:val="none" w:sz="0" w:space="0" w:color="auto"/>
                <w:bottom w:val="none" w:sz="0" w:space="0" w:color="auto"/>
                <w:right w:val="none" w:sz="0" w:space="0" w:color="auto"/>
              </w:divBdr>
              <w:divsChild>
                <w:div w:id="287316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12968810">
              <w:marLeft w:val="0"/>
              <w:marRight w:val="0"/>
              <w:marTop w:val="0"/>
              <w:marBottom w:val="0"/>
              <w:divBdr>
                <w:top w:val="none" w:sz="0" w:space="0" w:color="auto"/>
                <w:left w:val="none" w:sz="0" w:space="0" w:color="auto"/>
                <w:bottom w:val="none" w:sz="0" w:space="0" w:color="auto"/>
                <w:right w:val="none" w:sz="0" w:space="0" w:color="auto"/>
              </w:divBdr>
              <w:divsChild>
                <w:div w:id="155353691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88503109">
              <w:marLeft w:val="0"/>
              <w:marRight w:val="0"/>
              <w:marTop w:val="0"/>
              <w:marBottom w:val="0"/>
              <w:divBdr>
                <w:top w:val="none" w:sz="0" w:space="0" w:color="auto"/>
                <w:left w:val="none" w:sz="0" w:space="0" w:color="auto"/>
                <w:bottom w:val="none" w:sz="0" w:space="0" w:color="auto"/>
                <w:right w:val="none" w:sz="0" w:space="0" w:color="auto"/>
              </w:divBdr>
              <w:divsChild>
                <w:div w:id="1800339956">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0899013">
              <w:marLeft w:val="0"/>
              <w:marRight w:val="0"/>
              <w:marTop w:val="0"/>
              <w:marBottom w:val="0"/>
              <w:divBdr>
                <w:top w:val="none" w:sz="0" w:space="0" w:color="auto"/>
                <w:left w:val="none" w:sz="0" w:space="0" w:color="auto"/>
                <w:bottom w:val="none" w:sz="0" w:space="0" w:color="auto"/>
                <w:right w:val="none" w:sz="0" w:space="0" w:color="auto"/>
              </w:divBdr>
              <w:divsChild>
                <w:div w:id="1813251957">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540442362">
              <w:marLeft w:val="0"/>
              <w:marRight w:val="0"/>
              <w:marTop w:val="0"/>
              <w:marBottom w:val="0"/>
              <w:divBdr>
                <w:top w:val="none" w:sz="0" w:space="0" w:color="auto"/>
                <w:left w:val="none" w:sz="0" w:space="0" w:color="auto"/>
                <w:bottom w:val="none" w:sz="0" w:space="0" w:color="auto"/>
                <w:right w:val="none" w:sz="0" w:space="0" w:color="auto"/>
              </w:divBdr>
              <w:divsChild>
                <w:div w:id="950014357">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2339</Words>
  <Characters>12869</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NICE16</dc:creator>
  <cp:keywords/>
  <dc:description/>
  <cp:lastModifiedBy>SYNDICAT DES INDEPENDANTS</cp:lastModifiedBy>
  <cp:revision>3</cp:revision>
  <dcterms:created xsi:type="dcterms:W3CDTF">2025-10-16T10:51:00Z</dcterms:created>
  <dcterms:modified xsi:type="dcterms:W3CDTF">2025-10-31T09:51:00Z</dcterms:modified>
</cp:coreProperties>
</file>